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F1E" w:rsidRDefault="00A3087F">
      <w:pPr>
        <w:pStyle w:val="WA"/>
      </w:pPr>
      <w:bookmarkStart w:id="0" w:name="UpToHere"/>
      <w:bookmarkStart w:id="1" w:name="_GoBack"/>
      <w:bookmarkEnd w:id="0"/>
      <w:bookmarkEnd w:id="1"/>
      <w:r>
        <w:t>Western Australia</w:t>
      </w:r>
    </w:p>
    <w:p w:rsidR="00427F1E" w:rsidRDefault="00A3087F">
      <w:pPr>
        <w:pStyle w:val="NameofActRegPage1"/>
        <w:spacing w:before="3760" w:after="4200"/>
      </w:pPr>
      <w:r>
        <w:fldChar w:fldCharType="begin"/>
      </w:r>
      <w:r>
        <w:instrText xml:space="preserve"> STYLEREF "Name Of Act/Reg"</w:instrText>
      </w:r>
      <w:r>
        <w:fldChar w:fldCharType="separate"/>
      </w:r>
      <w:r w:rsidR="0099249F">
        <w:rPr>
          <w:noProof/>
        </w:rPr>
        <w:t>Government Financial Responsibility Act 2000</w:t>
      </w:r>
      <w:r>
        <w:fldChar w:fldCharType="end"/>
      </w:r>
    </w:p>
    <w:p w:rsidR="00427F1E" w:rsidRDefault="00427F1E">
      <w:pPr>
        <w:jc w:val="center"/>
        <w:rPr>
          <w:b/>
        </w:rPr>
        <w:sectPr w:rsidR="00427F1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27F1E" w:rsidRDefault="00A3087F">
      <w:pPr>
        <w:jc w:val="center"/>
      </w:pPr>
      <w:r>
        <w:lastRenderedPageBreak/>
        <w:t>Western Australia</w:t>
      </w:r>
    </w:p>
    <w:p w:rsidR="00427F1E" w:rsidRDefault="00A3087F">
      <w:pPr>
        <w:pStyle w:val="NameofActRegPage1"/>
      </w:pPr>
      <w:r>
        <w:fldChar w:fldCharType="begin"/>
      </w:r>
      <w:r>
        <w:instrText xml:space="preserve"> STYLEREF "Name Of Act/Reg"</w:instrText>
      </w:r>
      <w:r>
        <w:fldChar w:fldCharType="separate"/>
      </w:r>
      <w:r w:rsidR="0099249F">
        <w:rPr>
          <w:noProof/>
        </w:rPr>
        <w:t>Government Financial Responsibility Act 2000</w:t>
      </w:r>
      <w:r>
        <w:fldChar w:fldCharType="end"/>
      </w:r>
    </w:p>
    <w:p w:rsidR="00427F1E" w:rsidRDefault="00A3087F">
      <w:pPr>
        <w:pStyle w:val="Arrangement"/>
      </w:pPr>
      <w:r>
        <w:t>CONTENTS</w:t>
      </w:r>
    </w:p>
    <w:p w:rsidR="00427F1E" w:rsidRDefault="00A3087F">
      <w:pPr>
        <w:pStyle w:val="TOC2"/>
        <w:tabs>
          <w:tab w:val="right" w:leader="dot" w:pos="7086"/>
        </w:tabs>
        <w:rPr>
          <w:b w:val="0"/>
          <w:noProof/>
          <w:sz w:val="24"/>
          <w:szCs w:val="24"/>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szCs w:val="30"/>
        </w:rPr>
        <w:t>Part 1 — Preliminary</w:t>
      </w:r>
    </w:p>
    <w:p w:rsidR="00427F1E" w:rsidRDefault="00A3087F">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_Toc107910117 \h </w:instrText>
      </w:r>
      <w:r>
        <w:rPr>
          <w:noProof/>
        </w:rPr>
      </w:r>
      <w:r>
        <w:rPr>
          <w:noProof/>
        </w:rPr>
        <w:fldChar w:fldCharType="separate"/>
      </w:r>
      <w:r w:rsidR="0099249F">
        <w:rPr>
          <w:noProof/>
        </w:rPr>
        <w:t>2</w:t>
      </w:r>
      <w:r>
        <w:rPr>
          <w:noProof/>
        </w:rPr>
        <w:fldChar w:fldCharType="end"/>
      </w:r>
    </w:p>
    <w:p w:rsidR="00427F1E" w:rsidRDefault="00A3087F">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_Toc107910118 \h </w:instrText>
      </w:r>
      <w:r>
        <w:rPr>
          <w:noProof/>
        </w:rPr>
      </w:r>
      <w:r>
        <w:rPr>
          <w:noProof/>
        </w:rPr>
        <w:fldChar w:fldCharType="separate"/>
      </w:r>
      <w:r w:rsidR="0099249F">
        <w:rPr>
          <w:noProof/>
        </w:rPr>
        <w:t>2</w:t>
      </w:r>
      <w:r>
        <w:rPr>
          <w:noProof/>
        </w:rPr>
        <w:fldChar w:fldCharType="end"/>
      </w:r>
    </w:p>
    <w:p w:rsidR="00427F1E" w:rsidRDefault="00A3087F">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Purposes of this Act</w:t>
      </w:r>
      <w:r>
        <w:rPr>
          <w:noProof/>
        </w:rPr>
        <w:tab/>
      </w:r>
      <w:r>
        <w:rPr>
          <w:noProof/>
        </w:rPr>
        <w:fldChar w:fldCharType="begin"/>
      </w:r>
      <w:r>
        <w:rPr>
          <w:noProof/>
        </w:rPr>
        <w:instrText xml:space="preserve"> PAGEREF _Toc107910119 \h </w:instrText>
      </w:r>
      <w:r>
        <w:rPr>
          <w:noProof/>
        </w:rPr>
      </w:r>
      <w:r>
        <w:rPr>
          <w:noProof/>
        </w:rPr>
        <w:fldChar w:fldCharType="separate"/>
      </w:r>
      <w:r w:rsidR="0099249F">
        <w:rPr>
          <w:noProof/>
        </w:rPr>
        <w:t>2</w:t>
      </w:r>
      <w:r>
        <w:rPr>
          <w:noProof/>
        </w:rPr>
        <w:fldChar w:fldCharType="end"/>
      </w:r>
    </w:p>
    <w:p w:rsidR="00427F1E" w:rsidRDefault="00A3087F">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_Toc107910120 \h </w:instrText>
      </w:r>
      <w:r>
        <w:rPr>
          <w:noProof/>
        </w:rPr>
      </w:r>
      <w:r>
        <w:rPr>
          <w:noProof/>
        </w:rPr>
        <w:fldChar w:fldCharType="separate"/>
      </w:r>
      <w:r w:rsidR="0099249F">
        <w:rPr>
          <w:noProof/>
        </w:rPr>
        <w:t>2</w:t>
      </w:r>
      <w:r>
        <w:rPr>
          <w:noProof/>
        </w:rPr>
        <w:fldChar w:fldCharType="end"/>
      </w:r>
    </w:p>
    <w:p w:rsidR="00427F1E" w:rsidRDefault="00A3087F">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Obtaining information from public sector bodies</w:t>
      </w:r>
      <w:r>
        <w:rPr>
          <w:noProof/>
        </w:rPr>
        <w:tab/>
      </w:r>
      <w:r>
        <w:rPr>
          <w:noProof/>
        </w:rPr>
        <w:fldChar w:fldCharType="begin"/>
      </w:r>
      <w:r>
        <w:rPr>
          <w:noProof/>
        </w:rPr>
        <w:instrText xml:space="preserve"> PAGEREF _Toc107910121 \h </w:instrText>
      </w:r>
      <w:r>
        <w:rPr>
          <w:noProof/>
        </w:rPr>
      </w:r>
      <w:r>
        <w:rPr>
          <w:noProof/>
        </w:rPr>
        <w:fldChar w:fldCharType="separate"/>
      </w:r>
      <w:r w:rsidR="0099249F">
        <w:rPr>
          <w:noProof/>
        </w:rPr>
        <w:t>4</w:t>
      </w:r>
      <w:r>
        <w:rPr>
          <w:noProof/>
        </w:rPr>
        <w:fldChar w:fldCharType="end"/>
      </w:r>
    </w:p>
    <w:p w:rsidR="00427F1E" w:rsidRDefault="00A3087F">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The financial management principles</w:t>
      </w:r>
      <w:r>
        <w:rPr>
          <w:noProof/>
        </w:rPr>
        <w:tab/>
      </w:r>
      <w:r>
        <w:rPr>
          <w:noProof/>
        </w:rPr>
        <w:fldChar w:fldCharType="begin"/>
      </w:r>
      <w:r>
        <w:rPr>
          <w:noProof/>
        </w:rPr>
        <w:instrText xml:space="preserve"> PAGEREF _Toc107910122 \h </w:instrText>
      </w:r>
      <w:r>
        <w:rPr>
          <w:noProof/>
        </w:rPr>
      </w:r>
      <w:r>
        <w:rPr>
          <w:noProof/>
        </w:rPr>
        <w:fldChar w:fldCharType="separate"/>
      </w:r>
      <w:r w:rsidR="0099249F">
        <w:rPr>
          <w:noProof/>
        </w:rPr>
        <w:t>4</w:t>
      </w:r>
      <w:r>
        <w:rPr>
          <w:noProof/>
        </w:rPr>
        <w:fldChar w:fldCharType="end"/>
      </w:r>
    </w:p>
    <w:p w:rsidR="00427F1E" w:rsidRDefault="00A3087F">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The financial elements</w:t>
      </w:r>
      <w:r>
        <w:rPr>
          <w:noProof/>
        </w:rPr>
        <w:tab/>
      </w:r>
      <w:r>
        <w:rPr>
          <w:noProof/>
        </w:rPr>
        <w:fldChar w:fldCharType="begin"/>
      </w:r>
      <w:r>
        <w:rPr>
          <w:noProof/>
        </w:rPr>
        <w:instrText xml:space="preserve"> PAGEREF _Toc107910123 \h </w:instrText>
      </w:r>
      <w:r>
        <w:rPr>
          <w:noProof/>
        </w:rPr>
      </w:r>
      <w:r>
        <w:rPr>
          <w:noProof/>
        </w:rPr>
        <w:fldChar w:fldCharType="separate"/>
      </w:r>
      <w:r w:rsidR="0099249F">
        <w:rPr>
          <w:noProof/>
        </w:rPr>
        <w:t>4</w:t>
      </w:r>
      <w:r>
        <w:rPr>
          <w:noProof/>
        </w:rPr>
        <w:fldChar w:fldCharType="end"/>
      </w:r>
    </w:p>
    <w:p w:rsidR="00427F1E" w:rsidRDefault="00A3087F">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Matters to be addressed in statements and reports</w:t>
      </w:r>
      <w:r>
        <w:rPr>
          <w:noProof/>
        </w:rPr>
        <w:tab/>
      </w:r>
      <w:r>
        <w:rPr>
          <w:noProof/>
        </w:rPr>
        <w:fldChar w:fldCharType="begin"/>
      </w:r>
      <w:r>
        <w:rPr>
          <w:noProof/>
        </w:rPr>
        <w:instrText xml:space="preserve"> PAGEREF _Toc107910124 \h </w:instrText>
      </w:r>
      <w:r>
        <w:rPr>
          <w:noProof/>
        </w:rPr>
      </w:r>
      <w:r>
        <w:rPr>
          <w:noProof/>
        </w:rPr>
        <w:fldChar w:fldCharType="separate"/>
      </w:r>
      <w:r w:rsidR="0099249F">
        <w:rPr>
          <w:noProof/>
        </w:rPr>
        <w:t>5</w:t>
      </w:r>
      <w:r>
        <w:rPr>
          <w:noProof/>
        </w:rPr>
        <w:fldChar w:fldCharType="end"/>
      </w:r>
    </w:p>
    <w:p w:rsidR="00427F1E" w:rsidRDefault="00A3087F">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Releasing financial statements and reports</w:t>
      </w:r>
      <w:r>
        <w:rPr>
          <w:noProof/>
        </w:rPr>
        <w:tab/>
      </w:r>
      <w:r>
        <w:rPr>
          <w:noProof/>
        </w:rPr>
        <w:fldChar w:fldCharType="begin"/>
      </w:r>
      <w:r>
        <w:rPr>
          <w:noProof/>
        </w:rPr>
        <w:instrText xml:space="preserve"> PAGEREF _Toc107910125 \h </w:instrText>
      </w:r>
      <w:r>
        <w:rPr>
          <w:noProof/>
        </w:rPr>
      </w:r>
      <w:r>
        <w:rPr>
          <w:noProof/>
        </w:rPr>
        <w:fldChar w:fldCharType="separate"/>
      </w:r>
      <w:r w:rsidR="0099249F">
        <w:rPr>
          <w:noProof/>
        </w:rPr>
        <w:t>5</w:t>
      </w:r>
      <w:r>
        <w:rPr>
          <w:noProof/>
        </w:rPr>
        <w:fldChar w:fldCharType="end"/>
      </w:r>
    </w:p>
    <w:p w:rsidR="00427F1E" w:rsidRDefault="00A3087F">
      <w:pPr>
        <w:pStyle w:val="TOC2"/>
        <w:tabs>
          <w:tab w:val="right" w:leader="dot" w:pos="7086"/>
        </w:tabs>
        <w:rPr>
          <w:b w:val="0"/>
          <w:noProof/>
          <w:sz w:val="24"/>
          <w:szCs w:val="24"/>
        </w:rPr>
      </w:pPr>
      <w:r>
        <w:rPr>
          <w:noProof/>
          <w:szCs w:val="30"/>
        </w:rPr>
        <w:t>Part 2 — Government financial planning and reporting</w:t>
      </w:r>
    </w:p>
    <w:p w:rsidR="00427F1E" w:rsidRDefault="00A3087F">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Government financial planning</w:t>
      </w:r>
      <w:r>
        <w:rPr>
          <w:noProof/>
        </w:rPr>
        <w:tab/>
      </w:r>
      <w:r>
        <w:rPr>
          <w:noProof/>
        </w:rPr>
        <w:fldChar w:fldCharType="begin"/>
      </w:r>
      <w:r>
        <w:rPr>
          <w:noProof/>
        </w:rPr>
        <w:instrText xml:space="preserve"> PAGEREF _Toc107910127 \h </w:instrText>
      </w:r>
      <w:r>
        <w:rPr>
          <w:noProof/>
        </w:rPr>
      </w:r>
      <w:r>
        <w:rPr>
          <w:noProof/>
        </w:rPr>
        <w:fldChar w:fldCharType="separate"/>
      </w:r>
      <w:r w:rsidR="0099249F">
        <w:rPr>
          <w:noProof/>
        </w:rPr>
        <w:t>6</w:t>
      </w:r>
      <w:r>
        <w:rPr>
          <w:noProof/>
        </w:rPr>
        <w:fldChar w:fldCharType="end"/>
      </w:r>
    </w:p>
    <w:p w:rsidR="00427F1E" w:rsidRDefault="00A3087F">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Government Financial Strategy Statements</w:t>
      </w:r>
      <w:r>
        <w:rPr>
          <w:noProof/>
        </w:rPr>
        <w:tab/>
      </w:r>
      <w:r>
        <w:rPr>
          <w:noProof/>
        </w:rPr>
        <w:fldChar w:fldCharType="begin"/>
      </w:r>
      <w:r>
        <w:rPr>
          <w:noProof/>
        </w:rPr>
        <w:instrText xml:space="preserve"> PAGEREF _Toc107910128 \h </w:instrText>
      </w:r>
      <w:r>
        <w:rPr>
          <w:noProof/>
        </w:rPr>
      </w:r>
      <w:r>
        <w:rPr>
          <w:noProof/>
        </w:rPr>
        <w:fldChar w:fldCharType="separate"/>
      </w:r>
      <w:r w:rsidR="0099249F">
        <w:rPr>
          <w:noProof/>
        </w:rPr>
        <w:t>6</w:t>
      </w:r>
      <w:r>
        <w:rPr>
          <w:noProof/>
        </w:rPr>
        <w:fldChar w:fldCharType="end"/>
      </w:r>
    </w:p>
    <w:p w:rsidR="00427F1E" w:rsidRDefault="00A3087F">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Government Financial Projections Statements</w:t>
      </w:r>
      <w:r>
        <w:rPr>
          <w:noProof/>
        </w:rPr>
        <w:tab/>
      </w:r>
      <w:r>
        <w:rPr>
          <w:noProof/>
        </w:rPr>
        <w:fldChar w:fldCharType="begin"/>
      </w:r>
      <w:r>
        <w:rPr>
          <w:noProof/>
        </w:rPr>
        <w:instrText xml:space="preserve"> PAGEREF _Toc107910129 \h </w:instrText>
      </w:r>
      <w:r>
        <w:rPr>
          <w:noProof/>
        </w:rPr>
      </w:r>
      <w:r>
        <w:rPr>
          <w:noProof/>
        </w:rPr>
        <w:fldChar w:fldCharType="separate"/>
      </w:r>
      <w:r w:rsidR="0099249F">
        <w:rPr>
          <w:noProof/>
        </w:rPr>
        <w:t>7</w:t>
      </w:r>
      <w:r>
        <w:rPr>
          <w:noProof/>
        </w:rPr>
        <w:fldChar w:fldCharType="end"/>
      </w:r>
    </w:p>
    <w:p w:rsidR="00427F1E" w:rsidRDefault="00A3087F">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Government Mid</w:t>
      </w:r>
      <w:r>
        <w:rPr>
          <w:noProof/>
          <w:snapToGrid w:val="0"/>
          <w:szCs w:val="24"/>
        </w:rPr>
        <w:noBreakHyphen/>
        <w:t>year Financial Projections Statements</w:t>
      </w:r>
      <w:r>
        <w:rPr>
          <w:noProof/>
        </w:rPr>
        <w:tab/>
      </w:r>
      <w:r>
        <w:rPr>
          <w:noProof/>
        </w:rPr>
        <w:fldChar w:fldCharType="begin"/>
      </w:r>
      <w:r>
        <w:rPr>
          <w:noProof/>
        </w:rPr>
        <w:instrText xml:space="preserve"> PAGEREF _Toc107910130 \h </w:instrText>
      </w:r>
      <w:r>
        <w:rPr>
          <w:noProof/>
        </w:rPr>
      </w:r>
      <w:r>
        <w:rPr>
          <w:noProof/>
        </w:rPr>
        <w:fldChar w:fldCharType="separate"/>
      </w:r>
      <w:r w:rsidR="0099249F">
        <w:rPr>
          <w:noProof/>
        </w:rPr>
        <w:t>9</w:t>
      </w:r>
      <w:r>
        <w:rPr>
          <w:noProof/>
        </w:rPr>
        <w:fldChar w:fldCharType="end"/>
      </w:r>
    </w:p>
    <w:p w:rsidR="00427F1E" w:rsidRDefault="00A3087F">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Government Financial Results Report</w:t>
      </w:r>
      <w:r>
        <w:rPr>
          <w:noProof/>
        </w:rPr>
        <w:tab/>
      </w:r>
      <w:r>
        <w:rPr>
          <w:noProof/>
        </w:rPr>
        <w:fldChar w:fldCharType="begin"/>
      </w:r>
      <w:r>
        <w:rPr>
          <w:noProof/>
        </w:rPr>
        <w:instrText xml:space="preserve"> PAGEREF _Toc107910131 \h </w:instrText>
      </w:r>
      <w:r>
        <w:rPr>
          <w:noProof/>
        </w:rPr>
      </w:r>
      <w:r>
        <w:rPr>
          <w:noProof/>
        </w:rPr>
        <w:fldChar w:fldCharType="separate"/>
      </w:r>
      <w:r w:rsidR="0099249F">
        <w:rPr>
          <w:noProof/>
        </w:rPr>
        <w:t>12</w:t>
      </w:r>
      <w:r>
        <w:rPr>
          <w:noProof/>
        </w:rPr>
        <w:fldChar w:fldCharType="end"/>
      </w:r>
    </w:p>
    <w:p w:rsidR="00427F1E" w:rsidRDefault="00A3087F">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Pre</w:t>
      </w:r>
      <w:r>
        <w:rPr>
          <w:noProof/>
          <w:snapToGrid w:val="0"/>
          <w:szCs w:val="24"/>
        </w:rPr>
        <w:noBreakHyphen/>
        <w:t>election Financial Projections Statements</w:t>
      </w:r>
      <w:r>
        <w:rPr>
          <w:noProof/>
        </w:rPr>
        <w:tab/>
      </w:r>
      <w:r>
        <w:rPr>
          <w:noProof/>
        </w:rPr>
        <w:fldChar w:fldCharType="begin"/>
      </w:r>
      <w:r>
        <w:rPr>
          <w:noProof/>
        </w:rPr>
        <w:instrText xml:space="preserve"> PAGEREF _Toc107910132 \h </w:instrText>
      </w:r>
      <w:r>
        <w:rPr>
          <w:noProof/>
        </w:rPr>
      </w:r>
      <w:r>
        <w:rPr>
          <w:noProof/>
        </w:rPr>
        <w:fldChar w:fldCharType="separate"/>
      </w:r>
      <w:r w:rsidR="0099249F">
        <w:rPr>
          <w:noProof/>
        </w:rPr>
        <w:t>12</w:t>
      </w:r>
      <w:r>
        <w:rPr>
          <w:noProof/>
        </w:rPr>
        <w:fldChar w:fldCharType="end"/>
      </w:r>
    </w:p>
    <w:p w:rsidR="00427F1E" w:rsidRDefault="00A3087F">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Quarterly financial statements</w:t>
      </w:r>
      <w:r>
        <w:rPr>
          <w:noProof/>
        </w:rPr>
        <w:tab/>
      </w:r>
      <w:r>
        <w:rPr>
          <w:noProof/>
        </w:rPr>
        <w:fldChar w:fldCharType="begin"/>
      </w:r>
      <w:r>
        <w:rPr>
          <w:noProof/>
        </w:rPr>
        <w:instrText xml:space="preserve"> PAGEREF _Toc107910133 \h </w:instrText>
      </w:r>
      <w:r>
        <w:rPr>
          <w:noProof/>
        </w:rPr>
      </w:r>
      <w:r>
        <w:rPr>
          <w:noProof/>
        </w:rPr>
        <w:fldChar w:fldCharType="separate"/>
      </w:r>
      <w:r w:rsidR="0099249F">
        <w:rPr>
          <w:noProof/>
        </w:rPr>
        <w:t>14</w:t>
      </w:r>
      <w:r>
        <w:rPr>
          <w:noProof/>
        </w:rPr>
        <w:fldChar w:fldCharType="end"/>
      </w:r>
    </w:p>
    <w:p w:rsidR="00427F1E" w:rsidRDefault="00A3087F">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Budget papers to include outcomes etc.</w:t>
      </w:r>
      <w:r>
        <w:rPr>
          <w:noProof/>
        </w:rPr>
        <w:tab/>
      </w:r>
      <w:r>
        <w:rPr>
          <w:noProof/>
        </w:rPr>
        <w:fldChar w:fldCharType="begin"/>
      </w:r>
      <w:r>
        <w:rPr>
          <w:noProof/>
        </w:rPr>
        <w:instrText xml:space="preserve"> PAGEREF _Toc107910134 \h </w:instrText>
      </w:r>
      <w:r>
        <w:rPr>
          <w:noProof/>
        </w:rPr>
      </w:r>
      <w:r>
        <w:rPr>
          <w:noProof/>
        </w:rPr>
        <w:fldChar w:fldCharType="separate"/>
      </w:r>
      <w:r w:rsidR="0099249F">
        <w:rPr>
          <w:noProof/>
        </w:rPr>
        <w:t>14</w:t>
      </w:r>
      <w:r>
        <w:rPr>
          <w:noProof/>
        </w:rPr>
        <w:fldChar w:fldCharType="end"/>
      </w:r>
    </w:p>
    <w:p w:rsidR="00427F1E" w:rsidRDefault="00A3087F">
      <w:pPr>
        <w:pStyle w:val="TOC2"/>
        <w:tabs>
          <w:tab w:val="right" w:leader="dot" w:pos="7086"/>
        </w:tabs>
        <w:rPr>
          <w:b w:val="0"/>
          <w:noProof/>
          <w:sz w:val="24"/>
          <w:szCs w:val="24"/>
        </w:rPr>
      </w:pPr>
      <w:r>
        <w:rPr>
          <w:noProof/>
          <w:szCs w:val="26"/>
        </w:rPr>
        <w:t>Notes</w:t>
      </w:r>
    </w:p>
    <w:p w:rsidR="00427F1E" w:rsidRDefault="00A3087F">
      <w:pPr>
        <w:pStyle w:val="TOC2"/>
      </w:pPr>
      <w:r>
        <w:fldChar w:fldCharType="end"/>
      </w:r>
    </w:p>
    <w:p w:rsidR="00427F1E" w:rsidRDefault="00A3087F">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27F1E" w:rsidRDefault="00427F1E">
      <w:pPr>
        <w:pStyle w:val="NoteHeading"/>
        <w:sectPr w:rsidR="00427F1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27F1E" w:rsidRDefault="00A3087F">
      <w:pPr>
        <w:pStyle w:val="WA"/>
      </w:pPr>
      <w:r>
        <w:t>Western Australia</w:t>
      </w:r>
    </w:p>
    <w:p w:rsidR="00427F1E" w:rsidRDefault="00A3087F">
      <w:pPr>
        <w:pStyle w:val="NameofActReg"/>
        <w:suppressLineNumbers/>
      </w:pPr>
      <w:r>
        <w:t>Government Financial Responsibility Act 2000</w:t>
      </w:r>
    </w:p>
    <w:p w:rsidR="00427F1E" w:rsidRDefault="00A3087F">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rsidR="00427F1E" w:rsidRDefault="00A3087F">
      <w:pPr>
        <w:pStyle w:val="Heading2"/>
        <w:spacing w:before="600"/>
      </w:pPr>
      <w:bookmarkStart w:id="2" w:name="_Toc107825982"/>
      <w:bookmarkStart w:id="3" w:name="_Toc107910116"/>
      <w:r>
        <w:rPr>
          <w:rStyle w:val="CharPartNo"/>
        </w:rPr>
        <w:t>Part 1</w:t>
      </w:r>
      <w:r>
        <w:rPr>
          <w:rStyle w:val="CharDivNo"/>
        </w:rPr>
        <w:t xml:space="preserve"> </w:t>
      </w:r>
      <w:r>
        <w:t xml:space="preserve">— </w:t>
      </w:r>
      <w:r>
        <w:rPr>
          <w:rStyle w:val="CharPartText"/>
        </w:rPr>
        <w:t>Preliminary</w:t>
      </w:r>
      <w:bookmarkEnd w:id="2"/>
      <w:bookmarkEnd w:id="3"/>
    </w:p>
    <w:p w:rsidR="00427F1E" w:rsidRDefault="00A3087F">
      <w:pPr>
        <w:pStyle w:val="Heading5"/>
        <w:rPr>
          <w:snapToGrid w:val="0"/>
        </w:rPr>
      </w:pPr>
      <w:bookmarkStart w:id="4" w:name="_Toc486874917"/>
      <w:bookmarkStart w:id="5" w:name="_Toc107910117"/>
      <w:r>
        <w:rPr>
          <w:rStyle w:val="CharSectno"/>
        </w:rPr>
        <w:t>1</w:t>
      </w:r>
      <w:r>
        <w:rPr>
          <w:snapToGrid w:val="0"/>
        </w:rPr>
        <w:t>.</w:t>
      </w:r>
      <w:r>
        <w:rPr>
          <w:snapToGrid w:val="0"/>
        </w:rPr>
        <w:tab/>
        <w:t>Short title</w:t>
      </w:r>
      <w:bookmarkEnd w:id="4"/>
      <w:bookmarkEnd w:id="5"/>
    </w:p>
    <w:p w:rsidR="00427F1E" w:rsidRDefault="00A3087F">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rPr>
        <w:t xml:space="preserve"> </w:t>
      </w:r>
    </w:p>
    <w:p w:rsidR="00427F1E" w:rsidRDefault="00A3087F">
      <w:pPr>
        <w:pStyle w:val="Heading5"/>
        <w:rPr>
          <w:snapToGrid w:val="0"/>
        </w:rPr>
      </w:pPr>
      <w:bookmarkStart w:id="6" w:name="_Toc486874918"/>
      <w:bookmarkStart w:id="7" w:name="_Toc107910118"/>
      <w:r>
        <w:rPr>
          <w:rStyle w:val="CharSectno"/>
        </w:rPr>
        <w:t>2</w:t>
      </w:r>
      <w:r>
        <w:rPr>
          <w:snapToGrid w:val="0"/>
        </w:rPr>
        <w:t>.</w:t>
      </w:r>
      <w:r>
        <w:rPr>
          <w:snapToGrid w:val="0"/>
        </w:rPr>
        <w:tab/>
        <w:t>Commencement</w:t>
      </w:r>
      <w:bookmarkEnd w:id="6"/>
      <w:bookmarkEnd w:id="7"/>
      <w:r>
        <w:rPr>
          <w:snapToGrid w:val="0"/>
        </w:rPr>
        <w:t xml:space="preserve"> </w:t>
      </w:r>
    </w:p>
    <w:p w:rsidR="00427F1E" w:rsidRDefault="00A3087F">
      <w:pPr>
        <w:pStyle w:val="Subsection"/>
        <w:rPr>
          <w:snapToGrid w:val="0"/>
        </w:rPr>
      </w:pPr>
      <w:r>
        <w:rPr>
          <w:snapToGrid w:val="0"/>
        </w:rPr>
        <w:tab/>
      </w:r>
      <w:r>
        <w:rPr>
          <w:snapToGrid w:val="0"/>
        </w:rPr>
        <w:tab/>
        <w:t>This Act commences on the day on which it receives the Royal Assent.</w:t>
      </w:r>
    </w:p>
    <w:p w:rsidR="00427F1E" w:rsidRDefault="00A3087F">
      <w:pPr>
        <w:pStyle w:val="Heading5"/>
        <w:rPr>
          <w:snapToGrid w:val="0"/>
        </w:rPr>
      </w:pPr>
      <w:bookmarkStart w:id="8" w:name="_Toc486874919"/>
      <w:bookmarkStart w:id="9" w:name="_Toc107910119"/>
      <w:r>
        <w:rPr>
          <w:rStyle w:val="CharSectno"/>
        </w:rPr>
        <w:t>3</w:t>
      </w:r>
      <w:r>
        <w:rPr>
          <w:snapToGrid w:val="0"/>
        </w:rPr>
        <w:t>.</w:t>
      </w:r>
      <w:r>
        <w:rPr>
          <w:snapToGrid w:val="0"/>
        </w:rPr>
        <w:tab/>
        <w:t>Purposes of this Act</w:t>
      </w:r>
      <w:bookmarkEnd w:id="8"/>
      <w:bookmarkEnd w:id="9"/>
      <w:r>
        <w:rPr>
          <w:snapToGrid w:val="0"/>
        </w:rPr>
        <w:t xml:space="preserve"> </w:t>
      </w:r>
    </w:p>
    <w:p w:rsidR="00427F1E" w:rsidRDefault="00A3087F">
      <w:pPr>
        <w:pStyle w:val="Subsection"/>
        <w:rPr>
          <w:snapToGrid w:val="0"/>
        </w:rPr>
      </w:pPr>
      <w:r>
        <w:rPr>
          <w:snapToGrid w:val="0"/>
        </w:rPr>
        <w:tab/>
        <w:t>(1)</w:t>
      </w:r>
      <w:r>
        <w:rPr>
          <w:snapToGrid w:val="0"/>
        </w:rPr>
        <w:tab/>
        <w:t>The main purposes of this Act are — </w:t>
      </w:r>
    </w:p>
    <w:p w:rsidR="00427F1E" w:rsidRDefault="00A3087F">
      <w:pPr>
        <w:pStyle w:val="Indenta"/>
        <w:rPr>
          <w:snapToGrid w:val="0"/>
        </w:rPr>
      </w:pPr>
      <w:r>
        <w:rPr>
          <w:snapToGrid w:val="0"/>
        </w:rPr>
        <w:tab/>
        <w:t>(a)</w:t>
      </w:r>
      <w:r>
        <w:rPr>
          <w:snapToGrid w:val="0"/>
        </w:rPr>
        <w:tab/>
        <w:t>to establish a framework for government financial planning with a view to improving government financial outcomes; and</w:t>
      </w:r>
    </w:p>
    <w:p w:rsidR="00427F1E" w:rsidRDefault="00A3087F">
      <w:pPr>
        <w:pStyle w:val="Indenta"/>
        <w:rPr>
          <w:snapToGrid w:val="0"/>
        </w:rPr>
      </w:pPr>
      <w:r>
        <w:rPr>
          <w:snapToGrid w:val="0"/>
        </w:rPr>
        <w:tab/>
        <w:t>(b)</w:t>
      </w:r>
      <w:r>
        <w:rPr>
          <w:snapToGrid w:val="0"/>
        </w:rPr>
        <w:tab/>
        <w:t>to facilitate public scrutiny of government financial policy and performance.</w:t>
      </w:r>
    </w:p>
    <w:p w:rsidR="00427F1E" w:rsidRDefault="00A3087F">
      <w:pPr>
        <w:pStyle w:val="Subsection"/>
        <w:rPr>
          <w:snapToGrid w:val="0"/>
        </w:rPr>
      </w:pPr>
      <w:r>
        <w:rPr>
          <w:snapToGrid w:val="0"/>
        </w:rPr>
        <w:tab/>
        <w:t>(2)</w:t>
      </w:r>
      <w:r>
        <w:rPr>
          <w:snapToGrid w:val="0"/>
        </w:rPr>
        <w:tab/>
        <w:t>Nothing in this Act creates rights or duties that are enforceable in judicial or other proceedings.</w:t>
      </w:r>
    </w:p>
    <w:p w:rsidR="00427F1E" w:rsidRDefault="00A3087F">
      <w:pPr>
        <w:pStyle w:val="Heading5"/>
        <w:rPr>
          <w:snapToGrid w:val="0"/>
        </w:rPr>
      </w:pPr>
      <w:bookmarkStart w:id="10" w:name="_Toc486874920"/>
      <w:bookmarkStart w:id="11" w:name="_Toc107910120"/>
      <w:r>
        <w:rPr>
          <w:rStyle w:val="CharSectno"/>
        </w:rPr>
        <w:t>4</w:t>
      </w:r>
      <w:r>
        <w:rPr>
          <w:snapToGrid w:val="0"/>
        </w:rPr>
        <w:t>.</w:t>
      </w:r>
      <w:r>
        <w:rPr>
          <w:snapToGrid w:val="0"/>
        </w:rPr>
        <w:tab/>
        <w:t>Interpretation</w:t>
      </w:r>
      <w:bookmarkEnd w:id="10"/>
      <w:bookmarkEnd w:id="11"/>
      <w:r>
        <w:rPr>
          <w:snapToGrid w:val="0"/>
        </w:rPr>
        <w:t xml:space="preserve"> </w:t>
      </w:r>
    </w:p>
    <w:p w:rsidR="00427F1E" w:rsidRDefault="00A3087F">
      <w:pPr>
        <w:pStyle w:val="Subsection"/>
        <w:rPr>
          <w:snapToGrid w:val="0"/>
        </w:rPr>
      </w:pPr>
      <w:r>
        <w:rPr>
          <w:snapToGrid w:val="0"/>
        </w:rPr>
        <w:tab/>
      </w:r>
      <w:r>
        <w:rPr>
          <w:snapToGrid w:val="0"/>
        </w:rPr>
        <w:tab/>
        <w:t>In this Act, unless the contrary intention appears — </w:t>
      </w:r>
    </w:p>
    <w:p w:rsidR="00427F1E" w:rsidRDefault="00A3087F">
      <w:pPr>
        <w:pStyle w:val="Defstart"/>
      </w:pPr>
      <w:r>
        <w:rPr>
          <w:b/>
        </w:rPr>
        <w:tab/>
        <w:t>“Australian Accounting Standards”</w:t>
      </w:r>
      <w:r>
        <w:t xml:space="preserve"> means the Australian Accounting Standards issued by the Australian Accounting Standards Board;</w:t>
      </w:r>
    </w:p>
    <w:p w:rsidR="00427F1E" w:rsidRDefault="00A3087F">
      <w:pPr>
        <w:pStyle w:val="Defstart"/>
      </w:pPr>
      <w:r>
        <w:rPr>
          <w:b/>
        </w:rPr>
        <w:tab/>
        <w:t>“budget planning cut-off date”</w:t>
      </w:r>
      <w:r>
        <w:t xml:space="preserve">, in relation to a budget year, means the date on which the Treasurer notifies the Under Treasurer under section 12(4) that the budget process for that year has been completed; </w:t>
      </w:r>
    </w:p>
    <w:p w:rsidR="00427F1E" w:rsidRDefault="00A3087F">
      <w:pPr>
        <w:pStyle w:val="Defstart"/>
      </w:pPr>
      <w:r>
        <w:rPr>
          <w:b/>
        </w:rPr>
        <w:tab/>
        <w:t>“budget year”</w:t>
      </w:r>
      <w:r>
        <w:t xml:space="preserve"> means the financial year to which a budget relates;</w:t>
      </w:r>
    </w:p>
    <w:p w:rsidR="00427F1E" w:rsidRDefault="00A3087F">
      <w:pPr>
        <w:pStyle w:val="Defstart"/>
      </w:pPr>
      <w:r>
        <w:rPr>
          <w:b/>
        </w:rPr>
        <w:tab/>
        <w:t>“external reporting standards”</w:t>
      </w:r>
      <w:r>
        <w:t xml:space="preserve"> means — </w:t>
      </w:r>
    </w:p>
    <w:p w:rsidR="00427F1E" w:rsidRDefault="00A3087F">
      <w:pPr>
        <w:pStyle w:val="Defpara"/>
      </w:pPr>
      <w:r>
        <w:tab/>
        <w:t>(a)</w:t>
      </w:r>
      <w:r>
        <w:tab/>
        <w:t>the concepts and classifications set out in GFS Australia; and</w:t>
      </w:r>
    </w:p>
    <w:p w:rsidR="00427F1E" w:rsidRDefault="00A3087F">
      <w:pPr>
        <w:pStyle w:val="Defpara"/>
      </w:pPr>
      <w:r>
        <w:tab/>
        <w:t>(b)</w:t>
      </w:r>
      <w:r>
        <w:tab/>
        <w:t>the Australian Accounting Standards;</w:t>
      </w:r>
    </w:p>
    <w:p w:rsidR="00427F1E" w:rsidRDefault="00A3087F">
      <w:pPr>
        <w:pStyle w:val="Defstart"/>
      </w:pPr>
      <w:r>
        <w:rPr>
          <w:b/>
        </w:rPr>
        <w:tab/>
        <w:t>“financial element”</w:t>
      </w:r>
      <w:r>
        <w:t xml:space="preserve"> has the meaning given in section 7;</w:t>
      </w:r>
    </w:p>
    <w:p w:rsidR="00427F1E" w:rsidRDefault="00A3087F">
      <w:pPr>
        <w:pStyle w:val="Defstart"/>
      </w:pPr>
      <w:r>
        <w:rPr>
          <w:b/>
        </w:rPr>
        <w:tab/>
        <w:t>“financial management principles”</w:t>
      </w:r>
      <w:r>
        <w:t xml:space="preserve"> means the financial management principles set out in section 6; </w:t>
      </w:r>
    </w:p>
    <w:p w:rsidR="00427F1E" w:rsidRDefault="00A3087F">
      <w:pPr>
        <w:pStyle w:val="Defstart"/>
      </w:pPr>
      <w:r>
        <w:rPr>
          <w:b/>
        </w:rPr>
        <w:tab/>
        <w:t>“GFS Australia”</w:t>
      </w:r>
      <w:r>
        <w:t xml:space="preserve"> means the publication of the Australian Bureau of Statistics known as Government Finance Statistics Australia: Concepts, Sources and Methods, as updated from time to time;</w:t>
      </w:r>
    </w:p>
    <w:p w:rsidR="00427F1E" w:rsidRDefault="00A3087F">
      <w:pPr>
        <w:pStyle w:val="Defstart"/>
      </w:pPr>
      <w:r>
        <w:rPr>
          <w:b/>
        </w:rPr>
        <w:tab/>
        <w:t>“Government Financial Projections Statement”</w:t>
      </w:r>
      <w:r>
        <w:t xml:space="preserve"> means a statement under section 12;</w:t>
      </w:r>
    </w:p>
    <w:p w:rsidR="00427F1E" w:rsidRDefault="00A3087F">
      <w:pPr>
        <w:pStyle w:val="Defstart"/>
      </w:pPr>
      <w:r>
        <w:rPr>
          <w:b/>
        </w:rPr>
        <w:tab/>
        <w:t>“Government Financial Strategy Statement”</w:t>
      </w:r>
      <w:r>
        <w:t xml:space="preserve"> means a statement under section 11;</w:t>
      </w:r>
    </w:p>
    <w:p w:rsidR="00427F1E" w:rsidRDefault="00A3087F">
      <w:pPr>
        <w:pStyle w:val="Defstart"/>
      </w:pPr>
      <w:r>
        <w:rPr>
          <w:b/>
        </w:rPr>
        <w:tab/>
        <w:t>“Government Mid-year Financial Projections Statement”</w:t>
      </w:r>
      <w:r>
        <w:t xml:space="preserve"> means a statement under section 13;</w:t>
      </w:r>
    </w:p>
    <w:p w:rsidR="00427F1E" w:rsidRDefault="00A3087F">
      <w:pPr>
        <w:pStyle w:val="Defstart"/>
      </w:pPr>
      <w:r>
        <w:rPr>
          <w:b/>
        </w:rPr>
        <w:tab/>
        <w:t>“Pre-election Financial Projections Statement”</w:t>
      </w:r>
      <w:r>
        <w:t xml:space="preserve"> means a statement under section 15;</w:t>
      </w:r>
    </w:p>
    <w:p w:rsidR="00427F1E" w:rsidRDefault="00A3087F">
      <w:pPr>
        <w:pStyle w:val="Defstart"/>
      </w:pPr>
      <w:r>
        <w:rPr>
          <w:b/>
        </w:rPr>
        <w:tab/>
        <w:t>“pre-election period”</w:t>
      </w:r>
      <w:r>
        <w:t xml:space="preserve"> means the period between the issue of the writs for a general election for the Legislative Assembly or the Legislative Council and the date of the general election;</w:t>
      </w:r>
    </w:p>
    <w:p w:rsidR="00427F1E" w:rsidRDefault="00A3087F">
      <w:pPr>
        <w:pStyle w:val="Defstart"/>
      </w:pPr>
      <w:r>
        <w:rPr>
          <w:b/>
        </w:rPr>
        <w:tab/>
        <w:t>“public sector body”</w:t>
      </w:r>
      <w:r>
        <w:t xml:space="preserve"> means — </w:t>
      </w:r>
    </w:p>
    <w:p w:rsidR="00427F1E" w:rsidRDefault="00A3087F">
      <w:pPr>
        <w:pStyle w:val="Defpara"/>
      </w:pPr>
      <w:r>
        <w:tab/>
        <w:t>(a)</w:t>
      </w:r>
      <w:r>
        <w:tab/>
        <w:t xml:space="preserve">a department established under section 35 of the </w:t>
      </w:r>
      <w:r>
        <w:rPr>
          <w:i/>
        </w:rPr>
        <w:t>Public Sector Management Act 1994</w:t>
      </w:r>
      <w:r>
        <w:t>; or</w:t>
      </w:r>
    </w:p>
    <w:p w:rsidR="00427F1E" w:rsidRDefault="00A3087F">
      <w:pPr>
        <w:pStyle w:val="Defpara"/>
      </w:pPr>
      <w:r>
        <w:tab/>
        <w:t>(b)</w:t>
      </w:r>
      <w:r>
        <w:tab/>
        <w:t>a body, whether corporate or unincorporate, or the holder of an office, post or position, being a body, office, post or position that is established or continued for a public purpose under a written law;</w:t>
      </w:r>
    </w:p>
    <w:p w:rsidR="00427F1E" w:rsidRDefault="00A3087F">
      <w:pPr>
        <w:pStyle w:val="Defstart"/>
        <w:spacing w:before="60"/>
      </w:pPr>
      <w:r>
        <w:rPr>
          <w:b/>
        </w:rPr>
        <w:tab/>
        <w:t>“release”</w:t>
      </w:r>
      <w:r>
        <w:t>, in relation to a statement or report made or to be made under this Act, has the meaning given in section 9;</w:t>
      </w:r>
    </w:p>
    <w:p w:rsidR="00427F1E" w:rsidRDefault="00A3087F">
      <w:pPr>
        <w:pStyle w:val="Defstart"/>
        <w:spacing w:before="60"/>
      </w:pPr>
      <w:r>
        <w:rPr>
          <w:b/>
        </w:rPr>
        <w:tab/>
        <w:t>“Under Treasurer”</w:t>
      </w:r>
      <w:r>
        <w:t xml:space="preserve"> means the chief executive officer within the meaning of the </w:t>
      </w:r>
      <w:r>
        <w:rPr>
          <w:i/>
        </w:rPr>
        <w:t>Interpretation Act 1984</w:t>
      </w:r>
      <w:r>
        <w:t>.</w:t>
      </w:r>
    </w:p>
    <w:p w:rsidR="00427F1E" w:rsidRDefault="00A3087F">
      <w:pPr>
        <w:pStyle w:val="Heading5"/>
        <w:rPr>
          <w:snapToGrid w:val="0"/>
        </w:rPr>
      </w:pPr>
      <w:bookmarkStart w:id="12" w:name="_Toc486874921"/>
      <w:bookmarkStart w:id="13" w:name="_Toc107910121"/>
      <w:r>
        <w:rPr>
          <w:rStyle w:val="CharSectno"/>
        </w:rPr>
        <w:t>5</w:t>
      </w:r>
      <w:r>
        <w:rPr>
          <w:snapToGrid w:val="0"/>
        </w:rPr>
        <w:t>.</w:t>
      </w:r>
      <w:r>
        <w:rPr>
          <w:snapToGrid w:val="0"/>
        </w:rPr>
        <w:tab/>
        <w:t>Obtaining information from public sector bodies</w:t>
      </w:r>
      <w:bookmarkEnd w:id="12"/>
      <w:bookmarkEnd w:id="13"/>
      <w:r>
        <w:rPr>
          <w:snapToGrid w:val="0"/>
        </w:rPr>
        <w:t xml:space="preserve"> </w:t>
      </w:r>
    </w:p>
    <w:p w:rsidR="00427F1E" w:rsidRDefault="00A3087F">
      <w:pPr>
        <w:pStyle w:val="Subsection"/>
        <w:spacing w:before="120"/>
        <w:rPr>
          <w:snapToGrid w:val="0"/>
        </w:rPr>
      </w:pPr>
      <w:r>
        <w:rPr>
          <w:snapToGrid w:val="0"/>
        </w:rPr>
        <w:tab/>
        <w:t>(1)</w:t>
      </w:r>
      <w:r>
        <w:rPr>
          <w:snapToGrid w:val="0"/>
        </w:rPr>
        <w:tab/>
        <w:t>The Under Treasurer may, in writing, ask a public sector body for any information needed to prepare a statement, report or policy costing for the purposes of this Act.</w:t>
      </w:r>
    </w:p>
    <w:p w:rsidR="00427F1E" w:rsidRDefault="00A3087F">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rsidR="00427F1E" w:rsidRDefault="00A3087F">
      <w:pPr>
        <w:pStyle w:val="Heading5"/>
        <w:rPr>
          <w:snapToGrid w:val="0"/>
        </w:rPr>
      </w:pPr>
      <w:bookmarkStart w:id="14" w:name="_Toc486874922"/>
      <w:bookmarkStart w:id="15" w:name="_Toc107910122"/>
      <w:r>
        <w:rPr>
          <w:rStyle w:val="CharSectno"/>
        </w:rPr>
        <w:t>6</w:t>
      </w:r>
      <w:r>
        <w:rPr>
          <w:snapToGrid w:val="0"/>
        </w:rPr>
        <w:t>.</w:t>
      </w:r>
      <w:r>
        <w:rPr>
          <w:snapToGrid w:val="0"/>
        </w:rPr>
        <w:tab/>
        <w:t>The financial management principles</w:t>
      </w:r>
      <w:bookmarkEnd w:id="14"/>
      <w:bookmarkEnd w:id="15"/>
      <w:r>
        <w:rPr>
          <w:snapToGrid w:val="0"/>
        </w:rPr>
        <w:t xml:space="preserve"> </w:t>
      </w:r>
    </w:p>
    <w:p w:rsidR="00427F1E" w:rsidRDefault="00A3087F">
      <w:pPr>
        <w:pStyle w:val="Subsection"/>
        <w:spacing w:before="120"/>
        <w:rPr>
          <w:snapToGrid w:val="0"/>
        </w:rPr>
      </w:pPr>
      <w:r>
        <w:rPr>
          <w:snapToGrid w:val="0"/>
        </w:rPr>
        <w:tab/>
      </w:r>
      <w:r>
        <w:rPr>
          <w:snapToGrid w:val="0"/>
        </w:rPr>
        <w:tab/>
        <w:t>The financial management principles are as follows — </w:t>
      </w:r>
    </w:p>
    <w:p w:rsidR="00427F1E" w:rsidRDefault="00A3087F">
      <w:pPr>
        <w:pStyle w:val="Indenta"/>
        <w:spacing w:before="60"/>
        <w:rPr>
          <w:snapToGrid w:val="0"/>
        </w:rPr>
      </w:pPr>
      <w:r>
        <w:rPr>
          <w:snapToGrid w:val="0"/>
        </w:rPr>
        <w:tab/>
        <w:t>(a)</w:t>
      </w:r>
      <w:r>
        <w:rPr>
          <w:snapToGrid w:val="0"/>
        </w:rPr>
        <w:tab/>
        <w:t>funding for current services is to be provided by the current generation;</w:t>
      </w:r>
    </w:p>
    <w:p w:rsidR="00427F1E" w:rsidRDefault="00A3087F">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rsidR="00427F1E" w:rsidRDefault="00A3087F">
      <w:pPr>
        <w:pStyle w:val="Indenta"/>
        <w:spacing w:before="60"/>
        <w:rPr>
          <w:snapToGrid w:val="0"/>
        </w:rPr>
      </w:pPr>
      <w:r>
        <w:rPr>
          <w:snapToGrid w:val="0"/>
        </w:rPr>
        <w:tab/>
        <w:t>(c)</w:t>
      </w:r>
      <w:r>
        <w:rPr>
          <w:snapToGrid w:val="0"/>
        </w:rPr>
        <w:tab/>
        <w:t>financial risks are to be managed prudently;</w:t>
      </w:r>
    </w:p>
    <w:p w:rsidR="00427F1E" w:rsidRDefault="00A3087F">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rsidR="00427F1E" w:rsidRDefault="00A3087F">
      <w:pPr>
        <w:pStyle w:val="Heading5"/>
        <w:rPr>
          <w:snapToGrid w:val="0"/>
        </w:rPr>
      </w:pPr>
      <w:bookmarkStart w:id="16" w:name="_Toc486874923"/>
      <w:bookmarkStart w:id="17" w:name="_Toc107910123"/>
      <w:r>
        <w:rPr>
          <w:rStyle w:val="CharSectno"/>
        </w:rPr>
        <w:t>7</w:t>
      </w:r>
      <w:r>
        <w:rPr>
          <w:snapToGrid w:val="0"/>
        </w:rPr>
        <w:t>.</w:t>
      </w:r>
      <w:r>
        <w:rPr>
          <w:snapToGrid w:val="0"/>
        </w:rPr>
        <w:tab/>
        <w:t>The financial elements</w:t>
      </w:r>
      <w:bookmarkEnd w:id="16"/>
      <w:bookmarkEnd w:id="17"/>
      <w:r>
        <w:rPr>
          <w:snapToGrid w:val="0"/>
        </w:rPr>
        <w:t xml:space="preserve"> </w:t>
      </w:r>
    </w:p>
    <w:p w:rsidR="00427F1E" w:rsidRDefault="00A3087F">
      <w:pPr>
        <w:pStyle w:val="Subsection"/>
        <w:spacing w:before="120"/>
        <w:rPr>
          <w:snapToGrid w:val="0"/>
        </w:rPr>
      </w:pPr>
      <w:r>
        <w:rPr>
          <w:snapToGrid w:val="0"/>
        </w:rPr>
        <w:tab/>
        <w:t>(1)</w:t>
      </w:r>
      <w:r>
        <w:rPr>
          <w:snapToGrid w:val="0"/>
        </w:rPr>
        <w:tab/>
        <w:t>For the purposes of this Act, a financial element is — </w:t>
      </w:r>
    </w:p>
    <w:p w:rsidR="00427F1E" w:rsidRDefault="00A3087F">
      <w:pPr>
        <w:pStyle w:val="Indenta"/>
        <w:spacing w:before="60"/>
        <w:rPr>
          <w:snapToGrid w:val="0"/>
        </w:rPr>
      </w:pPr>
      <w:r>
        <w:rPr>
          <w:snapToGrid w:val="0"/>
        </w:rPr>
        <w:tab/>
        <w:t>(a)</w:t>
      </w:r>
      <w:r>
        <w:rPr>
          <w:snapToGrid w:val="0"/>
        </w:rPr>
        <w:tab/>
        <w:t>the assets of the State;</w:t>
      </w:r>
    </w:p>
    <w:p w:rsidR="00427F1E" w:rsidRDefault="00A3087F">
      <w:pPr>
        <w:pStyle w:val="Indenta"/>
        <w:spacing w:before="60"/>
        <w:rPr>
          <w:snapToGrid w:val="0"/>
        </w:rPr>
      </w:pPr>
      <w:r>
        <w:rPr>
          <w:snapToGrid w:val="0"/>
        </w:rPr>
        <w:tab/>
        <w:t>(b)</w:t>
      </w:r>
      <w:r>
        <w:rPr>
          <w:snapToGrid w:val="0"/>
        </w:rPr>
        <w:tab/>
        <w:t>the liabilities of the State;</w:t>
      </w:r>
    </w:p>
    <w:p w:rsidR="00427F1E" w:rsidRDefault="00A3087F">
      <w:pPr>
        <w:pStyle w:val="Indenta"/>
        <w:spacing w:before="60"/>
        <w:rPr>
          <w:snapToGrid w:val="0"/>
        </w:rPr>
      </w:pPr>
      <w:r>
        <w:rPr>
          <w:snapToGrid w:val="0"/>
        </w:rPr>
        <w:tab/>
        <w:t>(c)</w:t>
      </w:r>
      <w:r>
        <w:rPr>
          <w:snapToGrid w:val="0"/>
        </w:rPr>
        <w:tab/>
        <w:t>the net assets of the State;</w:t>
      </w:r>
    </w:p>
    <w:p w:rsidR="00427F1E" w:rsidRDefault="00A3087F">
      <w:pPr>
        <w:pStyle w:val="Indenta"/>
        <w:rPr>
          <w:snapToGrid w:val="0"/>
        </w:rPr>
      </w:pPr>
      <w:r>
        <w:rPr>
          <w:snapToGrid w:val="0"/>
        </w:rPr>
        <w:tab/>
        <w:t>(d)</w:t>
      </w:r>
      <w:r>
        <w:rPr>
          <w:snapToGrid w:val="0"/>
        </w:rPr>
        <w:tab/>
        <w:t>the operating expenses of the State;</w:t>
      </w:r>
    </w:p>
    <w:p w:rsidR="00427F1E" w:rsidRDefault="00A3087F">
      <w:pPr>
        <w:pStyle w:val="Indenta"/>
        <w:rPr>
          <w:snapToGrid w:val="0"/>
        </w:rPr>
      </w:pPr>
      <w:r>
        <w:rPr>
          <w:snapToGrid w:val="0"/>
        </w:rPr>
        <w:tab/>
        <w:t>(e)</w:t>
      </w:r>
      <w:r>
        <w:rPr>
          <w:snapToGrid w:val="0"/>
        </w:rPr>
        <w:tab/>
        <w:t>the operating revenue of the State;</w:t>
      </w:r>
    </w:p>
    <w:p w:rsidR="00427F1E" w:rsidRDefault="00A3087F">
      <w:pPr>
        <w:pStyle w:val="Indenta"/>
        <w:rPr>
          <w:snapToGrid w:val="0"/>
        </w:rPr>
      </w:pPr>
      <w:r>
        <w:rPr>
          <w:snapToGrid w:val="0"/>
        </w:rPr>
        <w:tab/>
        <w:t>(f)</w:t>
      </w:r>
      <w:r>
        <w:rPr>
          <w:snapToGrid w:val="0"/>
        </w:rPr>
        <w:tab/>
        <w:t xml:space="preserve">the operating balance of the State; or </w:t>
      </w:r>
    </w:p>
    <w:p w:rsidR="00427F1E" w:rsidRDefault="00A3087F">
      <w:pPr>
        <w:pStyle w:val="Indenta"/>
        <w:rPr>
          <w:snapToGrid w:val="0"/>
        </w:rPr>
      </w:pPr>
      <w:r>
        <w:rPr>
          <w:snapToGrid w:val="0"/>
        </w:rPr>
        <w:tab/>
        <w:t>(g)</w:t>
      </w:r>
      <w:r>
        <w:rPr>
          <w:snapToGrid w:val="0"/>
        </w:rPr>
        <w:tab/>
        <w:t>any other significant element of the Government's financial management or performance.</w:t>
      </w:r>
    </w:p>
    <w:p w:rsidR="00427F1E" w:rsidRDefault="00A3087F">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rsidR="00427F1E" w:rsidRDefault="00A3087F">
      <w:pPr>
        <w:pStyle w:val="Heading5"/>
        <w:rPr>
          <w:snapToGrid w:val="0"/>
        </w:rPr>
      </w:pPr>
      <w:bookmarkStart w:id="18" w:name="_Toc486874924"/>
      <w:bookmarkStart w:id="19" w:name="_Toc107910124"/>
      <w:r>
        <w:rPr>
          <w:rStyle w:val="CharSectno"/>
        </w:rPr>
        <w:t>8</w:t>
      </w:r>
      <w:r>
        <w:rPr>
          <w:snapToGrid w:val="0"/>
        </w:rPr>
        <w:t>.</w:t>
      </w:r>
      <w:r>
        <w:rPr>
          <w:snapToGrid w:val="0"/>
        </w:rPr>
        <w:tab/>
        <w:t>Matters to be addressed in statements and reports</w:t>
      </w:r>
      <w:bookmarkEnd w:id="18"/>
      <w:bookmarkEnd w:id="19"/>
      <w:r>
        <w:rPr>
          <w:snapToGrid w:val="0"/>
        </w:rPr>
        <w:t xml:space="preserve"> </w:t>
      </w:r>
    </w:p>
    <w:p w:rsidR="00427F1E" w:rsidRDefault="00A3087F">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rsidR="00427F1E" w:rsidRDefault="00A3087F">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rsidR="00427F1E" w:rsidRDefault="00A3087F">
      <w:pPr>
        <w:pStyle w:val="Heading5"/>
        <w:rPr>
          <w:snapToGrid w:val="0"/>
        </w:rPr>
      </w:pPr>
      <w:bookmarkStart w:id="20" w:name="_Toc486874925"/>
      <w:bookmarkStart w:id="21" w:name="_Toc107910125"/>
      <w:r>
        <w:rPr>
          <w:rStyle w:val="CharSectno"/>
        </w:rPr>
        <w:t>9</w:t>
      </w:r>
      <w:r>
        <w:rPr>
          <w:snapToGrid w:val="0"/>
        </w:rPr>
        <w:t>.</w:t>
      </w:r>
      <w:r>
        <w:rPr>
          <w:snapToGrid w:val="0"/>
        </w:rPr>
        <w:tab/>
        <w:t>Releasing financial statements and reports</w:t>
      </w:r>
      <w:bookmarkEnd w:id="20"/>
      <w:bookmarkEnd w:id="21"/>
      <w:r>
        <w:rPr>
          <w:snapToGrid w:val="0"/>
        </w:rPr>
        <w:t xml:space="preserve"> </w:t>
      </w:r>
    </w:p>
    <w:p w:rsidR="00427F1E" w:rsidRDefault="00A3087F">
      <w:pPr>
        <w:pStyle w:val="Subsection"/>
        <w:rPr>
          <w:snapToGrid w:val="0"/>
        </w:rPr>
      </w:pPr>
      <w:r>
        <w:rPr>
          <w:snapToGrid w:val="0"/>
        </w:rPr>
        <w:tab/>
        <w:t>(1)</w:t>
      </w:r>
      <w:r>
        <w:rPr>
          <w:snapToGrid w:val="0"/>
        </w:rPr>
        <w:tab/>
        <w:t>Where this Act provides for the release of a statement or report, the statement or report is to be — </w:t>
      </w:r>
    </w:p>
    <w:p w:rsidR="00427F1E" w:rsidRDefault="00A3087F">
      <w:pPr>
        <w:pStyle w:val="Indenta"/>
        <w:rPr>
          <w:snapToGrid w:val="0"/>
        </w:rPr>
      </w:pPr>
      <w:r>
        <w:rPr>
          <w:snapToGrid w:val="0"/>
        </w:rPr>
        <w:tab/>
        <w:t>(a)</w:t>
      </w:r>
      <w:r>
        <w:rPr>
          <w:snapToGrid w:val="0"/>
        </w:rPr>
        <w:tab/>
        <w:t>tabled in each House of Parliament; and</w:t>
      </w:r>
    </w:p>
    <w:p w:rsidR="00427F1E" w:rsidRDefault="00A3087F">
      <w:pPr>
        <w:pStyle w:val="Indenta"/>
        <w:rPr>
          <w:snapToGrid w:val="0"/>
        </w:rPr>
      </w:pPr>
      <w:r>
        <w:rPr>
          <w:snapToGrid w:val="0"/>
        </w:rPr>
        <w:tab/>
        <w:t>(b)</w:t>
      </w:r>
      <w:r>
        <w:rPr>
          <w:snapToGrid w:val="0"/>
        </w:rPr>
        <w:tab/>
        <w:t>made publicly available.</w:t>
      </w:r>
    </w:p>
    <w:p w:rsidR="00427F1E" w:rsidRDefault="00A3087F">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rsidR="00427F1E" w:rsidRDefault="00A3087F">
      <w:pPr>
        <w:pStyle w:val="Heading2"/>
      </w:pPr>
      <w:bookmarkStart w:id="22" w:name="_Toc107825992"/>
      <w:bookmarkStart w:id="23" w:name="_Toc107910126"/>
      <w:r>
        <w:rPr>
          <w:rStyle w:val="CharPartNo"/>
        </w:rPr>
        <w:t>Part 2</w:t>
      </w:r>
      <w:r>
        <w:rPr>
          <w:rStyle w:val="CharDivNo"/>
        </w:rPr>
        <w:t xml:space="preserve"> </w:t>
      </w:r>
      <w:r>
        <w:t xml:space="preserve">— </w:t>
      </w:r>
      <w:r>
        <w:rPr>
          <w:rStyle w:val="CharPartText"/>
        </w:rPr>
        <w:t>Government financial planning and reporting</w:t>
      </w:r>
      <w:bookmarkEnd w:id="22"/>
      <w:bookmarkEnd w:id="23"/>
    </w:p>
    <w:p w:rsidR="00427F1E" w:rsidRDefault="00A3087F">
      <w:pPr>
        <w:pStyle w:val="Heading5"/>
        <w:rPr>
          <w:snapToGrid w:val="0"/>
        </w:rPr>
      </w:pPr>
      <w:bookmarkStart w:id="24" w:name="_Toc486874926"/>
      <w:bookmarkStart w:id="25" w:name="_Toc107910127"/>
      <w:r>
        <w:rPr>
          <w:rStyle w:val="CharSectno"/>
        </w:rPr>
        <w:t>10</w:t>
      </w:r>
      <w:r>
        <w:rPr>
          <w:snapToGrid w:val="0"/>
        </w:rPr>
        <w:t>.</w:t>
      </w:r>
      <w:r>
        <w:rPr>
          <w:snapToGrid w:val="0"/>
        </w:rPr>
        <w:tab/>
        <w:t>Government financial planning</w:t>
      </w:r>
      <w:bookmarkEnd w:id="24"/>
      <w:bookmarkEnd w:id="25"/>
      <w:r>
        <w:rPr>
          <w:snapToGrid w:val="0"/>
        </w:rPr>
        <w:t xml:space="preserve"> </w:t>
      </w:r>
    </w:p>
    <w:p w:rsidR="00427F1E" w:rsidRDefault="00A3087F">
      <w:pPr>
        <w:pStyle w:val="Subsection"/>
        <w:rPr>
          <w:snapToGrid w:val="0"/>
        </w:rPr>
      </w:pPr>
      <w:r>
        <w:rPr>
          <w:snapToGrid w:val="0"/>
        </w:rPr>
        <w:tab/>
        <w:t>(1)</w:t>
      </w:r>
      <w:r>
        <w:rPr>
          <w:snapToGrid w:val="0"/>
        </w:rPr>
        <w:tab/>
        <w:t>The Government's financial planning is to be consistent with the financial management principles.</w:t>
      </w:r>
    </w:p>
    <w:p w:rsidR="00427F1E" w:rsidRDefault="00A3087F">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rsidR="00427F1E" w:rsidRDefault="00A3087F">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rsidR="00427F1E" w:rsidRDefault="00A3087F">
      <w:pPr>
        <w:pStyle w:val="Indenta"/>
        <w:rPr>
          <w:snapToGrid w:val="0"/>
        </w:rPr>
      </w:pPr>
      <w:r>
        <w:rPr>
          <w:snapToGrid w:val="0"/>
        </w:rPr>
        <w:tab/>
        <w:t>(a)</w:t>
      </w:r>
      <w:r>
        <w:rPr>
          <w:snapToGrid w:val="0"/>
        </w:rPr>
        <w:tab/>
        <w:t>a statement of the reasons for the deviation; and</w:t>
      </w:r>
    </w:p>
    <w:p w:rsidR="00427F1E" w:rsidRDefault="00A3087F">
      <w:pPr>
        <w:pStyle w:val="Indenta"/>
        <w:rPr>
          <w:snapToGrid w:val="0"/>
        </w:rPr>
      </w:pPr>
      <w:r>
        <w:rPr>
          <w:snapToGrid w:val="0"/>
        </w:rPr>
        <w:tab/>
        <w:t>(b)</w:t>
      </w:r>
      <w:r>
        <w:rPr>
          <w:snapToGrid w:val="0"/>
        </w:rPr>
        <w:tab/>
        <w:t>a summary of the Government’s proposed programme for reverting to compliance with the principles.</w:t>
      </w:r>
    </w:p>
    <w:p w:rsidR="00427F1E" w:rsidRDefault="00A3087F">
      <w:pPr>
        <w:pStyle w:val="Heading5"/>
        <w:rPr>
          <w:snapToGrid w:val="0"/>
        </w:rPr>
      </w:pPr>
      <w:bookmarkStart w:id="26" w:name="_Toc486874927"/>
      <w:bookmarkStart w:id="27" w:name="_Toc107910128"/>
      <w:r>
        <w:rPr>
          <w:rStyle w:val="CharSectno"/>
        </w:rPr>
        <w:t>11</w:t>
      </w:r>
      <w:r>
        <w:rPr>
          <w:snapToGrid w:val="0"/>
        </w:rPr>
        <w:t>.</w:t>
      </w:r>
      <w:r>
        <w:rPr>
          <w:snapToGrid w:val="0"/>
        </w:rPr>
        <w:tab/>
        <w:t>Government Financial Strategy Statements</w:t>
      </w:r>
      <w:bookmarkEnd w:id="26"/>
      <w:bookmarkEnd w:id="27"/>
      <w:r>
        <w:rPr>
          <w:snapToGrid w:val="0"/>
        </w:rPr>
        <w:t xml:space="preserve"> </w:t>
      </w:r>
    </w:p>
    <w:p w:rsidR="00427F1E" w:rsidRDefault="00A3087F">
      <w:pPr>
        <w:pStyle w:val="Subsection"/>
        <w:rPr>
          <w:snapToGrid w:val="0"/>
        </w:rPr>
      </w:pPr>
      <w:r>
        <w:rPr>
          <w:snapToGrid w:val="0"/>
        </w:rPr>
        <w:tab/>
        <w:t>(1)</w:t>
      </w:r>
      <w:r>
        <w:rPr>
          <w:snapToGrid w:val="0"/>
        </w:rPr>
        <w:tab/>
        <w:t>The Treasurer is to release a Government Financial Strategy Statement at least once in each calendar year.</w:t>
      </w:r>
    </w:p>
    <w:p w:rsidR="00427F1E" w:rsidRDefault="00A3087F">
      <w:pPr>
        <w:pStyle w:val="Subsection"/>
        <w:rPr>
          <w:snapToGrid w:val="0"/>
        </w:rPr>
      </w:pPr>
      <w:r>
        <w:rPr>
          <w:snapToGrid w:val="0"/>
        </w:rPr>
        <w:tab/>
        <w:t>(2)</w:t>
      </w:r>
      <w:r>
        <w:rPr>
          <w:snapToGrid w:val="0"/>
        </w:rPr>
        <w:tab/>
        <w:t>A Government Financial Strategy Statement is to — </w:t>
      </w:r>
    </w:p>
    <w:p w:rsidR="00427F1E" w:rsidRDefault="00A3087F">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rsidR="00427F1E" w:rsidRDefault="00A3087F">
      <w:pPr>
        <w:pStyle w:val="Indenta"/>
        <w:rPr>
          <w:snapToGrid w:val="0"/>
        </w:rPr>
      </w:pPr>
      <w:r>
        <w:rPr>
          <w:snapToGrid w:val="0"/>
        </w:rPr>
        <w:tab/>
        <w:t>(b)</w:t>
      </w:r>
      <w:r>
        <w:rPr>
          <w:snapToGrid w:val="0"/>
        </w:rPr>
        <w:tab/>
        <w:t>explain how the targets are to be achieved;</w:t>
      </w:r>
    </w:p>
    <w:p w:rsidR="00427F1E" w:rsidRDefault="00A3087F">
      <w:pPr>
        <w:pStyle w:val="Indenta"/>
        <w:rPr>
          <w:snapToGrid w:val="0"/>
        </w:rPr>
      </w:pPr>
      <w:r>
        <w:rPr>
          <w:snapToGrid w:val="0"/>
        </w:rPr>
        <w:tab/>
        <w:t>(c)</w:t>
      </w:r>
      <w:r>
        <w:rPr>
          <w:snapToGrid w:val="0"/>
        </w:rPr>
        <w:tab/>
        <w:t>indicate how the targets are related to the financial management principles;</w:t>
      </w:r>
    </w:p>
    <w:p w:rsidR="00427F1E" w:rsidRDefault="00A3087F">
      <w:pPr>
        <w:pStyle w:val="Indenta"/>
        <w:rPr>
          <w:snapToGrid w:val="0"/>
        </w:rPr>
      </w:pPr>
      <w:r>
        <w:rPr>
          <w:snapToGrid w:val="0"/>
        </w:rPr>
        <w:tab/>
        <w:t>(d)</w:t>
      </w:r>
      <w:r>
        <w:rPr>
          <w:snapToGrid w:val="0"/>
        </w:rPr>
        <w:tab/>
        <w:t>contain a statement and summary under section 10(3), if required; and</w:t>
      </w:r>
    </w:p>
    <w:p w:rsidR="00427F1E" w:rsidRDefault="00A3087F">
      <w:pPr>
        <w:pStyle w:val="Indenta"/>
        <w:rPr>
          <w:snapToGrid w:val="0"/>
        </w:rPr>
      </w:pPr>
      <w:r>
        <w:rPr>
          <w:snapToGrid w:val="0"/>
        </w:rPr>
        <w:tab/>
        <w:t>(e)</w:t>
      </w:r>
      <w:r>
        <w:rPr>
          <w:snapToGrid w:val="0"/>
        </w:rPr>
        <w:tab/>
        <w:t>indicate the time frames proposed for achieving the targets.</w:t>
      </w:r>
    </w:p>
    <w:p w:rsidR="00427F1E" w:rsidRDefault="00A3087F">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rsidR="00427F1E" w:rsidRDefault="00A3087F">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rsidR="00427F1E" w:rsidRDefault="00A3087F">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rsidR="00427F1E" w:rsidRDefault="00A3087F">
      <w:pPr>
        <w:pStyle w:val="Heading5"/>
        <w:rPr>
          <w:snapToGrid w:val="0"/>
        </w:rPr>
      </w:pPr>
      <w:bookmarkStart w:id="28" w:name="_Toc486874928"/>
      <w:bookmarkStart w:id="29" w:name="_Toc107910129"/>
      <w:r>
        <w:rPr>
          <w:rStyle w:val="CharSectno"/>
        </w:rPr>
        <w:t>12</w:t>
      </w:r>
      <w:r>
        <w:rPr>
          <w:snapToGrid w:val="0"/>
        </w:rPr>
        <w:t>.</w:t>
      </w:r>
      <w:r>
        <w:rPr>
          <w:snapToGrid w:val="0"/>
        </w:rPr>
        <w:tab/>
        <w:t>Government Financial Projections Statements</w:t>
      </w:r>
      <w:bookmarkEnd w:id="28"/>
      <w:bookmarkEnd w:id="29"/>
      <w:r>
        <w:rPr>
          <w:snapToGrid w:val="0"/>
        </w:rPr>
        <w:t xml:space="preserve"> </w:t>
      </w:r>
    </w:p>
    <w:p w:rsidR="00427F1E" w:rsidRDefault="00A3087F">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rsidR="00427F1E" w:rsidRDefault="00A3087F">
      <w:pPr>
        <w:pStyle w:val="Subsection"/>
        <w:rPr>
          <w:snapToGrid w:val="0"/>
        </w:rPr>
      </w:pPr>
      <w:r>
        <w:rPr>
          <w:snapToGrid w:val="0"/>
        </w:rPr>
        <w:tab/>
        <w:t>(2)</w:t>
      </w:r>
      <w:r>
        <w:rPr>
          <w:snapToGrid w:val="0"/>
        </w:rPr>
        <w:tab/>
        <w:t>A Government Financial Projections Statement is to include the following — </w:t>
      </w:r>
    </w:p>
    <w:p w:rsidR="00427F1E" w:rsidRDefault="00A3087F">
      <w:pPr>
        <w:pStyle w:val="Indenta"/>
        <w:rPr>
          <w:snapToGrid w:val="0"/>
        </w:rPr>
      </w:pPr>
      <w:r>
        <w:rPr>
          <w:snapToGrid w:val="0"/>
        </w:rPr>
        <w:tab/>
        <w:t>(a)</w:t>
      </w:r>
      <w:r>
        <w:rPr>
          <w:snapToGrid w:val="0"/>
        </w:rPr>
        <w:tab/>
        <w:t>financial projections for the Government for the budget year and the 3 following financial years;</w:t>
      </w:r>
    </w:p>
    <w:p w:rsidR="00427F1E" w:rsidRDefault="00A3087F">
      <w:pPr>
        <w:pStyle w:val="Indenta"/>
        <w:rPr>
          <w:snapToGrid w:val="0"/>
        </w:rPr>
      </w:pPr>
      <w:r>
        <w:rPr>
          <w:snapToGrid w:val="0"/>
        </w:rPr>
        <w:tab/>
        <w:t>(b)</w:t>
      </w:r>
      <w:r>
        <w:rPr>
          <w:snapToGrid w:val="0"/>
        </w:rPr>
        <w:tab/>
        <w:t>an account of the economic and other assumptions on which the financial projections are based;</w:t>
      </w:r>
    </w:p>
    <w:p w:rsidR="00427F1E" w:rsidRDefault="00A3087F">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rsidR="00427F1E" w:rsidRDefault="00A3087F">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rsidR="00427F1E" w:rsidRDefault="00A3087F">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rsidR="00427F1E" w:rsidRDefault="00A3087F">
      <w:pPr>
        <w:pStyle w:val="Indenta"/>
        <w:rPr>
          <w:snapToGrid w:val="0"/>
        </w:rPr>
      </w:pPr>
      <w:r>
        <w:rPr>
          <w:snapToGrid w:val="0"/>
        </w:rPr>
        <w:tab/>
        <w:t>(f)</w:t>
      </w:r>
      <w:r>
        <w:rPr>
          <w:snapToGrid w:val="0"/>
        </w:rPr>
        <w:tab/>
        <w:t>a certificate by the Under Treasurer under subsection (8).</w:t>
      </w:r>
    </w:p>
    <w:p w:rsidR="00427F1E" w:rsidRDefault="00A3087F">
      <w:pPr>
        <w:pStyle w:val="Subsection"/>
        <w:rPr>
          <w:snapToGrid w:val="0"/>
        </w:rPr>
      </w:pPr>
      <w:r>
        <w:rPr>
          <w:snapToGrid w:val="0"/>
        </w:rPr>
        <w:tab/>
        <w:t>(3)</w:t>
      </w:r>
      <w:r>
        <w:rPr>
          <w:snapToGrid w:val="0"/>
        </w:rPr>
        <w:tab/>
        <w:t>When preparing a Government Financial Projections Statement, the Under Treasurer is to take account of the following — </w:t>
      </w:r>
    </w:p>
    <w:p w:rsidR="00427F1E" w:rsidRDefault="00A3087F">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rsidR="00427F1E" w:rsidRDefault="00A3087F">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rsidR="00427F1E" w:rsidRDefault="00A3087F">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rsidR="00427F1E" w:rsidRDefault="00A3087F">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rsidR="00427F1E" w:rsidRDefault="00A3087F">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rsidR="00427F1E" w:rsidRDefault="00A3087F">
      <w:pPr>
        <w:pStyle w:val="Indenta"/>
        <w:rPr>
          <w:snapToGrid w:val="0"/>
        </w:rPr>
      </w:pPr>
      <w:r>
        <w:rPr>
          <w:snapToGrid w:val="0"/>
        </w:rPr>
        <w:tab/>
        <w:t>(b)</w:t>
      </w:r>
      <w:r>
        <w:rPr>
          <w:snapToGrid w:val="0"/>
        </w:rPr>
        <w:tab/>
        <w:t>that the Under Treasurer could not reasonably be expected to have already.</w:t>
      </w:r>
    </w:p>
    <w:p w:rsidR="00427F1E" w:rsidRDefault="00A3087F">
      <w:pPr>
        <w:pStyle w:val="Subsection"/>
        <w:rPr>
          <w:snapToGrid w:val="0"/>
        </w:rPr>
      </w:pPr>
      <w:r>
        <w:rPr>
          <w:snapToGrid w:val="0"/>
        </w:rPr>
        <w:tab/>
        <w:t>(6)</w:t>
      </w:r>
      <w:r>
        <w:rPr>
          <w:snapToGrid w:val="0"/>
        </w:rPr>
        <w:tab/>
        <w:t>The Government Financial Projections Statement does not have to include commercially confidential information.</w:t>
      </w:r>
    </w:p>
    <w:p w:rsidR="00427F1E" w:rsidRDefault="00A3087F">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rsidR="00427F1E" w:rsidRDefault="00A3087F">
      <w:pPr>
        <w:pStyle w:val="Subsection"/>
        <w:rPr>
          <w:snapToGrid w:val="0"/>
        </w:rPr>
      </w:pPr>
      <w:r>
        <w:rPr>
          <w:snapToGrid w:val="0"/>
        </w:rPr>
        <w:tab/>
        <w:t>(8)</w:t>
      </w:r>
      <w:r>
        <w:rPr>
          <w:snapToGrid w:val="0"/>
        </w:rPr>
        <w:tab/>
        <w:t>The Under Treasurer is to certify to the effect that — </w:t>
      </w:r>
    </w:p>
    <w:p w:rsidR="00427F1E" w:rsidRDefault="00A3087F">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rsidR="00427F1E" w:rsidRDefault="00A3087F">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rsidR="00427F1E" w:rsidRDefault="00A3087F">
      <w:pPr>
        <w:pStyle w:val="Indenta"/>
        <w:rPr>
          <w:snapToGrid w:val="0"/>
        </w:rPr>
      </w:pPr>
      <w:r>
        <w:rPr>
          <w:snapToGrid w:val="0"/>
        </w:rPr>
        <w:tab/>
        <w:t>(c)</w:t>
      </w:r>
      <w:r>
        <w:rPr>
          <w:snapToGrid w:val="0"/>
        </w:rPr>
        <w:tab/>
        <w:t>the statement sets out the implications of all relevant decisions that were known to the Under Treasurer on that date; and</w:t>
      </w:r>
    </w:p>
    <w:p w:rsidR="00427F1E" w:rsidRDefault="00A3087F">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rsidR="00427F1E" w:rsidRDefault="00A3087F">
      <w:pPr>
        <w:pStyle w:val="Heading5"/>
        <w:rPr>
          <w:snapToGrid w:val="0"/>
        </w:rPr>
      </w:pPr>
      <w:bookmarkStart w:id="30" w:name="_Toc486874929"/>
      <w:bookmarkStart w:id="31" w:name="_Toc107910130"/>
      <w:r>
        <w:rPr>
          <w:rStyle w:val="CharSectno"/>
        </w:rPr>
        <w:t>13</w:t>
      </w:r>
      <w:r>
        <w:rPr>
          <w:snapToGrid w:val="0"/>
        </w:rPr>
        <w:t>.</w:t>
      </w:r>
      <w:r>
        <w:rPr>
          <w:snapToGrid w:val="0"/>
        </w:rPr>
        <w:tab/>
        <w:t>Government Mid</w:t>
      </w:r>
      <w:r>
        <w:rPr>
          <w:snapToGrid w:val="0"/>
        </w:rPr>
        <w:noBreakHyphen/>
        <w:t>year Financial Projections Statements</w:t>
      </w:r>
      <w:bookmarkEnd w:id="30"/>
      <w:bookmarkEnd w:id="31"/>
      <w:r>
        <w:rPr>
          <w:snapToGrid w:val="0"/>
        </w:rPr>
        <w:t xml:space="preserve"> </w:t>
      </w:r>
    </w:p>
    <w:p w:rsidR="00427F1E" w:rsidRDefault="00A3087F">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rsidR="00427F1E" w:rsidRDefault="00A3087F">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rsidR="00427F1E" w:rsidRDefault="00A3087F">
      <w:pPr>
        <w:pStyle w:val="Indenta"/>
        <w:rPr>
          <w:snapToGrid w:val="0"/>
        </w:rPr>
      </w:pPr>
      <w:r>
        <w:rPr>
          <w:snapToGrid w:val="0"/>
        </w:rPr>
        <w:tab/>
        <w:t>(a)</w:t>
      </w:r>
      <w:r>
        <w:rPr>
          <w:snapToGrid w:val="0"/>
        </w:rPr>
        <w:tab/>
        <w:t>financial projections for the Government for the budget year and the 3 following financial years;</w:t>
      </w:r>
    </w:p>
    <w:p w:rsidR="00427F1E" w:rsidRDefault="00A3087F">
      <w:pPr>
        <w:pStyle w:val="Indenta"/>
        <w:rPr>
          <w:snapToGrid w:val="0"/>
        </w:rPr>
      </w:pPr>
      <w:r>
        <w:rPr>
          <w:snapToGrid w:val="0"/>
        </w:rPr>
        <w:tab/>
        <w:t>(b)</w:t>
      </w:r>
      <w:r>
        <w:rPr>
          <w:snapToGrid w:val="0"/>
        </w:rPr>
        <w:tab/>
        <w:t>an account of the economic and other assumptions on which the financial projections are based;</w:t>
      </w:r>
    </w:p>
    <w:p w:rsidR="00427F1E" w:rsidRDefault="00A3087F">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rsidR="00427F1E" w:rsidRDefault="00A3087F">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rsidR="00427F1E" w:rsidRDefault="00A3087F">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rsidR="00427F1E" w:rsidRDefault="00A3087F">
      <w:pPr>
        <w:pStyle w:val="Indenta"/>
        <w:rPr>
          <w:snapToGrid w:val="0"/>
        </w:rPr>
      </w:pPr>
      <w:r>
        <w:rPr>
          <w:snapToGrid w:val="0"/>
        </w:rPr>
        <w:tab/>
        <w:t>(f)</w:t>
      </w:r>
      <w:r>
        <w:rPr>
          <w:snapToGrid w:val="0"/>
        </w:rPr>
        <w:tab/>
        <w:t>a certificate by the Under Treasurer under subsection (6).</w:t>
      </w:r>
    </w:p>
    <w:p w:rsidR="00427F1E" w:rsidRDefault="00A3087F">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rsidR="00427F1E" w:rsidRDefault="00A3087F">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rsidR="00427F1E" w:rsidRDefault="00A3087F">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rsidR="00427F1E" w:rsidRDefault="00A3087F">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rsidR="00427F1E" w:rsidRDefault="00A3087F">
      <w:pPr>
        <w:pStyle w:val="Subsection"/>
      </w:pPr>
      <w:r>
        <w:rPr>
          <w:snapToGrid w:val="0"/>
        </w:rPr>
        <w:tab/>
        <w:t>(5)</w:t>
      </w:r>
      <w:r>
        <w:rPr>
          <w:snapToGrid w:val="0"/>
        </w:rPr>
        <w:tab/>
      </w:r>
      <w:r>
        <w:t>If information that is otherwise required to be included in a Government Mid-year Financial Projections Statement is excluded because of subsection (4), the statement must contain a general description of the excluded information.</w:t>
      </w:r>
    </w:p>
    <w:p w:rsidR="00427F1E" w:rsidRDefault="00A3087F">
      <w:pPr>
        <w:pStyle w:val="Subsection"/>
        <w:keepNext/>
        <w:rPr>
          <w:snapToGrid w:val="0"/>
        </w:rPr>
      </w:pPr>
      <w:r>
        <w:rPr>
          <w:snapToGrid w:val="0"/>
        </w:rPr>
        <w:tab/>
        <w:t>(6)</w:t>
      </w:r>
      <w:r>
        <w:rPr>
          <w:snapToGrid w:val="0"/>
        </w:rPr>
        <w:tab/>
        <w:t>The Under Treasurer is to certify to the effect that — </w:t>
      </w:r>
    </w:p>
    <w:p w:rsidR="00427F1E" w:rsidRDefault="00A3087F">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rsidR="00427F1E" w:rsidRDefault="00A3087F">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rsidR="00427F1E" w:rsidRDefault="00A3087F">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rsidR="00427F1E" w:rsidRDefault="00A3087F">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rsidR="00427F1E" w:rsidRDefault="00A3087F">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rsidR="00427F1E" w:rsidRDefault="00A3087F">
      <w:pPr>
        <w:pStyle w:val="Subsection"/>
        <w:rPr>
          <w:snapToGrid w:val="0"/>
        </w:rPr>
      </w:pPr>
      <w:r>
        <w:rPr>
          <w:snapToGrid w:val="0"/>
        </w:rPr>
        <w:tab/>
        <w:t>(8)</w:t>
      </w:r>
      <w:r>
        <w:rPr>
          <w:snapToGrid w:val="0"/>
        </w:rPr>
        <w:tab/>
        <w:t>If — </w:t>
      </w:r>
    </w:p>
    <w:p w:rsidR="00427F1E" w:rsidRDefault="00A3087F">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rsidR="00427F1E" w:rsidRDefault="00A3087F">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rsidR="00427F1E" w:rsidRDefault="00A3087F">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rsidR="00427F1E" w:rsidRDefault="00A3087F">
      <w:pPr>
        <w:pStyle w:val="Heading5"/>
        <w:rPr>
          <w:snapToGrid w:val="0"/>
        </w:rPr>
      </w:pPr>
      <w:bookmarkStart w:id="32" w:name="_Toc486874930"/>
      <w:bookmarkStart w:id="33" w:name="_Toc107910131"/>
      <w:r>
        <w:rPr>
          <w:rStyle w:val="CharSectno"/>
        </w:rPr>
        <w:t>14</w:t>
      </w:r>
      <w:r>
        <w:rPr>
          <w:snapToGrid w:val="0"/>
        </w:rPr>
        <w:t>.</w:t>
      </w:r>
      <w:r>
        <w:rPr>
          <w:snapToGrid w:val="0"/>
        </w:rPr>
        <w:tab/>
        <w:t>Government Financial Results Report</w:t>
      </w:r>
      <w:bookmarkEnd w:id="32"/>
      <w:bookmarkEnd w:id="33"/>
      <w:r>
        <w:rPr>
          <w:snapToGrid w:val="0"/>
        </w:rPr>
        <w:t xml:space="preserve"> </w:t>
      </w:r>
    </w:p>
    <w:p w:rsidR="00427F1E" w:rsidRDefault="00A3087F">
      <w:pPr>
        <w:pStyle w:val="Subsection"/>
        <w:rPr>
          <w:snapToGrid w:val="0"/>
        </w:rPr>
      </w:pPr>
      <w:r>
        <w:rPr>
          <w:snapToGrid w:val="0"/>
        </w:rPr>
        <w:tab/>
        <w:t>(1)</w:t>
      </w:r>
      <w:r>
        <w:rPr>
          <w:snapToGrid w:val="0"/>
        </w:rPr>
        <w:tab/>
        <w:t>The Treasurer is to release a Government Financial Results Report for each budget year within 3 months after the end of the budget year.</w:t>
      </w:r>
    </w:p>
    <w:p w:rsidR="00427F1E" w:rsidRDefault="00A3087F">
      <w:pPr>
        <w:pStyle w:val="Subsection"/>
        <w:rPr>
          <w:snapToGrid w:val="0"/>
        </w:rPr>
      </w:pPr>
      <w:r>
        <w:rPr>
          <w:snapToGrid w:val="0"/>
        </w:rPr>
        <w:tab/>
        <w:t>(2)</w:t>
      </w:r>
      <w:r>
        <w:rPr>
          <w:snapToGrid w:val="0"/>
        </w:rPr>
        <w:tab/>
        <w:t>A Government Financial Results Report must — </w:t>
      </w:r>
    </w:p>
    <w:p w:rsidR="00427F1E" w:rsidRDefault="00A3087F">
      <w:pPr>
        <w:pStyle w:val="Indenta"/>
        <w:rPr>
          <w:snapToGrid w:val="0"/>
        </w:rPr>
      </w:pPr>
      <w:r>
        <w:rPr>
          <w:snapToGrid w:val="0"/>
        </w:rPr>
        <w:tab/>
        <w:t>(a)</w:t>
      </w:r>
      <w:r>
        <w:rPr>
          <w:snapToGrid w:val="0"/>
        </w:rPr>
        <w:tab/>
        <w:t>be prepared in accordance with external reporting standards;</w:t>
      </w:r>
    </w:p>
    <w:p w:rsidR="00427F1E" w:rsidRDefault="00A3087F">
      <w:pPr>
        <w:pStyle w:val="Indenta"/>
        <w:rPr>
          <w:snapToGrid w:val="0"/>
        </w:rPr>
      </w:pPr>
      <w:r>
        <w:rPr>
          <w:snapToGrid w:val="0"/>
        </w:rPr>
        <w:tab/>
        <w:t>(b)</w:t>
      </w:r>
      <w:r>
        <w:rPr>
          <w:snapToGrid w:val="0"/>
        </w:rPr>
        <w:tab/>
        <w:t>include the financial result for the budget year;</w:t>
      </w:r>
    </w:p>
    <w:p w:rsidR="00427F1E" w:rsidRDefault="00A3087F">
      <w:pPr>
        <w:pStyle w:val="Indenta"/>
        <w:rPr>
          <w:snapToGrid w:val="0"/>
        </w:rPr>
      </w:pPr>
      <w:r>
        <w:rPr>
          <w:snapToGrid w:val="0"/>
        </w:rPr>
        <w:tab/>
        <w:t>(c)</w:t>
      </w:r>
      <w:r>
        <w:rPr>
          <w:snapToGrid w:val="0"/>
        </w:rPr>
        <w:tab/>
        <w:t>include an explanation of the factors and considerations that contributed to any material differences between the financial result and the financial projections; and</w:t>
      </w:r>
    </w:p>
    <w:p w:rsidR="00427F1E" w:rsidRDefault="00A3087F">
      <w:pPr>
        <w:pStyle w:val="Indenta"/>
        <w:rPr>
          <w:snapToGrid w:val="0"/>
        </w:rPr>
      </w:pPr>
      <w:r>
        <w:rPr>
          <w:snapToGrid w:val="0"/>
        </w:rPr>
        <w:tab/>
        <w:t>(d)</w:t>
      </w:r>
      <w:r>
        <w:rPr>
          <w:snapToGrid w:val="0"/>
        </w:rPr>
        <w:tab/>
        <w:t>include an explanation of the factors and considerations that contributed to any material differences between the financial result and the Government’s medium</w:t>
      </w:r>
      <w:r>
        <w:rPr>
          <w:snapToGrid w:val="0"/>
        </w:rPr>
        <w:noBreakHyphen/>
        <w:t xml:space="preserve">term targets applying at the beginning of the budget year. </w:t>
      </w:r>
    </w:p>
    <w:p w:rsidR="00427F1E" w:rsidRDefault="00A3087F">
      <w:pPr>
        <w:pStyle w:val="Heading5"/>
        <w:rPr>
          <w:snapToGrid w:val="0"/>
        </w:rPr>
      </w:pPr>
      <w:bookmarkStart w:id="34" w:name="_Toc486874931"/>
      <w:bookmarkStart w:id="35" w:name="_Toc107910132"/>
      <w:r>
        <w:rPr>
          <w:rStyle w:val="CharSectno"/>
        </w:rPr>
        <w:t>15</w:t>
      </w:r>
      <w:r>
        <w:rPr>
          <w:snapToGrid w:val="0"/>
        </w:rPr>
        <w:t>.</w:t>
      </w:r>
      <w:r>
        <w:rPr>
          <w:snapToGrid w:val="0"/>
        </w:rPr>
        <w:tab/>
        <w:t>Pre</w:t>
      </w:r>
      <w:r>
        <w:rPr>
          <w:snapToGrid w:val="0"/>
        </w:rPr>
        <w:noBreakHyphen/>
        <w:t>election Financial Projections Statements</w:t>
      </w:r>
      <w:bookmarkEnd w:id="34"/>
      <w:bookmarkEnd w:id="35"/>
      <w:r>
        <w:rPr>
          <w:snapToGrid w:val="0"/>
        </w:rPr>
        <w:t xml:space="preserve"> </w:t>
      </w:r>
    </w:p>
    <w:p w:rsidR="00427F1E" w:rsidRDefault="00A3087F">
      <w:pPr>
        <w:pStyle w:val="Subsection"/>
        <w:rPr>
          <w:snapToGrid w:val="0"/>
        </w:rPr>
      </w:pPr>
      <w:r>
        <w:rPr>
          <w:snapToGrid w:val="0"/>
        </w:rPr>
        <w:tab/>
        <w:t>(1)</w:t>
      </w:r>
      <w:r>
        <w:rPr>
          <w:snapToGrid w:val="0"/>
        </w:rPr>
        <w:tab/>
        <w:t>The Treasurer is to release a Pre</w:t>
      </w:r>
      <w:r>
        <w:rPr>
          <w:snapToGrid w:val="0"/>
        </w:rPr>
        <w:noBreakHyphen/>
        <w:t xml:space="preserve">election Financial Projections Statement within 10 days after the Legislative Assembly is dissolved or expires. </w:t>
      </w:r>
    </w:p>
    <w:p w:rsidR="00427F1E" w:rsidRDefault="00A3087F">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rsidR="00427F1E" w:rsidRDefault="00A3087F">
      <w:pPr>
        <w:pStyle w:val="Indenta"/>
        <w:rPr>
          <w:snapToGrid w:val="0"/>
        </w:rPr>
      </w:pPr>
      <w:r>
        <w:rPr>
          <w:snapToGrid w:val="0"/>
        </w:rPr>
        <w:tab/>
        <w:t>(a)</w:t>
      </w:r>
      <w:r>
        <w:rPr>
          <w:snapToGrid w:val="0"/>
        </w:rPr>
        <w:tab/>
        <w:t>financial projections for the Government for the budget year and the 3 following financial years;</w:t>
      </w:r>
    </w:p>
    <w:p w:rsidR="00427F1E" w:rsidRDefault="00A3087F">
      <w:pPr>
        <w:pStyle w:val="Indenta"/>
        <w:rPr>
          <w:snapToGrid w:val="0"/>
        </w:rPr>
      </w:pPr>
      <w:r>
        <w:rPr>
          <w:snapToGrid w:val="0"/>
        </w:rPr>
        <w:tab/>
        <w:t>(b)</w:t>
      </w:r>
      <w:r>
        <w:rPr>
          <w:snapToGrid w:val="0"/>
        </w:rPr>
        <w:tab/>
        <w:t>an account of the economic and other assumptions on which the financial projections are based;</w:t>
      </w:r>
    </w:p>
    <w:p w:rsidR="00427F1E" w:rsidRDefault="00A3087F">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rsidR="00427F1E" w:rsidRDefault="00A3087F">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rsidR="00427F1E" w:rsidRDefault="00A3087F">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rsidR="00427F1E" w:rsidRDefault="00A3087F">
      <w:pPr>
        <w:pStyle w:val="Indenta"/>
        <w:rPr>
          <w:snapToGrid w:val="0"/>
        </w:rPr>
      </w:pPr>
      <w:r>
        <w:rPr>
          <w:snapToGrid w:val="0"/>
        </w:rPr>
        <w:tab/>
        <w:t>(f)</w:t>
      </w:r>
      <w:r>
        <w:rPr>
          <w:snapToGrid w:val="0"/>
        </w:rPr>
        <w:tab/>
        <w:t>a certificate by the Under Treasurer under subsection (7).</w:t>
      </w:r>
    </w:p>
    <w:p w:rsidR="00427F1E" w:rsidRDefault="00A3087F">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rsidR="00427F1E" w:rsidRDefault="00A3087F">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rsidR="00427F1E" w:rsidRDefault="00A3087F">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rsidR="00427F1E" w:rsidRDefault="00A3087F">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rsidR="00427F1E" w:rsidRDefault="00A3087F">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rsidR="00427F1E" w:rsidRDefault="00A3087F">
      <w:pPr>
        <w:pStyle w:val="Indenta"/>
        <w:rPr>
          <w:snapToGrid w:val="0"/>
        </w:rPr>
      </w:pPr>
      <w:r>
        <w:rPr>
          <w:snapToGrid w:val="0"/>
        </w:rPr>
        <w:tab/>
        <w:t>(b)</w:t>
      </w:r>
      <w:r>
        <w:rPr>
          <w:snapToGrid w:val="0"/>
        </w:rPr>
        <w:tab/>
        <w:t>that the Under Treasurer could not reasonably be expected to have already.</w:t>
      </w:r>
    </w:p>
    <w:p w:rsidR="00427F1E" w:rsidRDefault="00A3087F">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rsidR="00427F1E" w:rsidRDefault="00A3087F">
      <w:pPr>
        <w:pStyle w:val="Subsection"/>
      </w:pPr>
      <w:r>
        <w:rPr>
          <w:snapToGrid w:val="0"/>
        </w:rPr>
        <w:tab/>
        <w:t>(6)</w:t>
      </w:r>
      <w:r>
        <w:rPr>
          <w:snapToGrid w:val="0"/>
        </w:rPr>
        <w:tab/>
      </w:r>
      <w:r>
        <w:t>If information that is otherwise required to be included in a Pre-election Financial Projections Statement is excluded because of subsection (5), the statement must contain a general description of the excluded information.</w:t>
      </w:r>
    </w:p>
    <w:p w:rsidR="00427F1E" w:rsidRDefault="00A3087F">
      <w:pPr>
        <w:pStyle w:val="Subsection"/>
        <w:rPr>
          <w:snapToGrid w:val="0"/>
        </w:rPr>
      </w:pPr>
      <w:r>
        <w:rPr>
          <w:snapToGrid w:val="0"/>
        </w:rPr>
        <w:tab/>
        <w:t>(7)</w:t>
      </w:r>
      <w:r>
        <w:rPr>
          <w:snapToGrid w:val="0"/>
        </w:rPr>
        <w:tab/>
        <w:t>The Under Treasurer is to certify to the effect that — </w:t>
      </w:r>
    </w:p>
    <w:p w:rsidR="00427F1E" w:rsidRDefault="00A3087F">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rsidR="00427F1E" w:rsidRDefault="00A3087F">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rsidR="00427F1E" w:rsidRDefault="00A3087F">
      <w:pPr>
        <w:pStyle w:val="Indenta"/>
        <w:rPr>
          <w:snapToGrid w:val="0"/>
        </w:rPr>
      </w:pPr>
      <w:r>
        <w:rPr>
          <w:snapToGrid w:val="0"/>
        </w:rPr>
        <w:tab/>
        <w:t>(c)</w:t>
      </w:r>
      <w:r>
        <w:rPr>
          <w:snapToGrid w:val="0"/>
        </w:rPr>
        <w:tab/>
        <w:t>the statement sets out the implications of all relevant decisions that were known to the Under Treasurer at that time; and</w:t>
      </w:r>
    </w:p>
    <w:p w:rsidR="00427F1E" w:rsidRDefault="00A3087F">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rsidR="00427F1E" w:rsidRDefault="00A3087F">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rsidR="00427F1E" w:rsidRDefault="00A3087F">
      <w:pPr>
        <w:pStyle w:val="Heading5"/>
        <w:rPr>
          <w:snapToGrid w:val="0"/>
        </w:rPr>
      </w:pPr>
      <w:bookmarkStart w:id="36" w:name="_Toc486874932"/>
      <w:bookmarkStart w:id="37" w:name="_Toc107910133"/>
      <w:r>
        <w:rPr>
          <w:rStyle w:val="CharSectno"/>
        </w:rPr>
        <w:t>16</w:t>
      </w:r>
      <w:r>
        <w:rPr>
          <w:snapToGrid w:val="0"/>
        </w:rPr>
        <w:t>.</w:t>
      </w:r>
      <w:r>
        <w:rPr>
          <w:snapToGrid w:val="0"/>
        </w:rPr>
        <w:tab/>
        <w:t>Quarterly financial statements</w:t>
      </w:r>
      <w:bookmarkEnd w:id="36"/>
      <w:bookmarkEnd w:id="37"/>
    </w:p>
    <w:p w:rsidR="00427F1E" w:rsidRDefault="00A3087F">
      <w:pPr>
        <w:pStyle w:val="Subsection"/>
        <w:rPr>
          <w:snapToGrid w:val="0"/>
        </w:rPr>
      </w:pPr>
      <w:r>
        <w:rPr>
          <w:snapToGrid w:val="0"/>
        </w:rPr>
        <w:tab/>
      </w:r>
      <w:r>
        <w:rPr>
          <w:snapToGrid w:val="0"/>
        </w:rPr>
        <w:tab/>
        <w:t>The Treasurer is to release a statement for each quarter setting out the budget result from the beginning of the current financial year to the end of the quarter.</w:t>
      </w:r>
    </w:p>
    <w:p w:rsidR="00427F1E" w:rsidRDefault="00A3087F">
      <w:pPr>
        <w:pStyle w:val="Heading5"/>
      </w:pPr>
      <w:bookmarkStart w:id="38" w:name="_Toc486874933"/>
      <w:bookmarkStart w:id="39" w:name="_Toc107910134"/>
      <w:r>
        <w:rPr>
          <w:rStyle w:val="CharSectno"/>
        </w:rPr>
        <w:t>17</w:t>
      </w:r>
      <w:r>
        <w:rPr>
          <w:snapToGrid w:val="0"/>
        </w:rPr>
        <w:t>.</w:t>
      </w:r>
      <w:r>
        <w:rPr>
          <w:snapToGrid w:val="0"/>
        </w:rPr>
        <w:tab/>
        <w:t>Budget papers to include outcomes etc.</w:t>
      </w:r>
      <w:bookmarkEnd w:id="38"/>
      <w:bookmarkEnd w:id="39"/>
    </w:p>
    <w:p w:rsidR="00427F1E" w:rsidRDefault="00A3087F">
      <w:pPr>
        <w:pStyle w:val="Subsection"/>
        <w:rPr>
          <w:snapToGrid w:val="0"/>
        </w:rPr>
      </w:pPr>
      <w:r>
        <w:rPr>
          <w:snapToGrid w:val="0"/>
        </w:rPr>
        <w:tab/>
      </w:r>
      <w:r>
        <w:rPr>
          <w:snapToGrid w:val="0"/>
        </w:rPr>
        <w:tab/>
        <w:t>Budget papers are to include —</w:t>
      </w:r>
    </w:p>
    <w:p w:rsidR="00427F1E" w:rsidRDefault="00A3087F">
      <w:pPr>
        <w:pStyle w:val="Indenta"/>
      </w:pPr>
      <w:r>
        <w:rPr>
          <w:snapToGrid w:val="0"/>
        </w:rPr>
        <w:tab/>
        <w:t>(a)</w:t>
      </w:r>
      <w:r>
        <w:rPr>
          <w:snapToGrid w:val="0"/>
        </w:rPr>
        <w:tab/>
      </w:r>
      <w:r>
        <w:t>outcomes;</w:t>
      </w:r>
    </w:p>
    <w:p w:rsidR="00427F1E" w:rsidRDefault="00A3087F">
      <w:pPr>
        <w:pStyle w:val="Indenta"/>
      </w:pPr>
      <w:r>
        <w:tab/>
        <w:t>(b)</w:t>
      </w:r>
      <w:r>
        <w:tab/>
        <w:t>resource cost; and</w:t>
      </w:r>
    </w:p>
    <w:p w:rsidR="00427F1E" w:rsidRDefault="00A3087F">
      <w:pPr>
        <w:pStyle w:val="Indenta"/>
      </w:pPr>
      <w:r>
        <w:tab/>
        <w:t>(c)</w:t>
      </w:r>
      <w:r>
        <w:tab/>
        <w:t>the number of full time equivalent staff,</w:t>
      </w:r>
    </w:p>
    <w:p w:rsidR="00427F1E" w:rsidRDefault="00A3087F">
      <w:pPr>
        <w:pStyle w:val="Subsection"/>
      </w:pPr>
      <w:r>
        <w:tab/>
      </w:r>
      <w:r>
        <w:tab/>
        <w:t>for each outcome for the budget year and each of the 2 preceding years.</w:t>
      </w:r>
    </w:p>
    <w:p w:rsidR="00427F1E" w:rsidRDefault="00427F1E">
      <w:pPr>
        <w:rPr>
          <w:rStyle w:val="CharDivText"/>
        </w:rPr>
        <w:sectPr w:rsidR="00427F1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27F1E" w:rsidRDefault="00A3087F">
      <w:pPr>
        <w:pStyle w:val="nHeading2"/>
      </w:pPr>
      <w:bookmarkStart w:id="40" w:name="_Toc107826001"/>
      <w:bookmarkStart w:id="41" w:name="_Toc107910135"/>
      <w:r>
        <w:t>Notes</w:t>
      </w:r>
      <w:bookmarkEnd w:id="40"/>
      <w:bookmarkEnd w:id="41"/>
    </w:p>
    <w:p w:rsidR="00427F1E" w:rsidRDefault="00A3087F">
      <w:pPr>
        <w:pStyle w:val="nSubsection"/>
        <w:rPr>
          <w:snapToGrid w:val="0"/>
        </w:rPr>
      </w:pPr>
      <w:r>
        <w:rPr>
          <w:snapToGrid w:val="0"/>
          <w:vertAlign w:val="superscript"/>
        </w:rPr>
        <w:t>1</w:t>
      </w:r>
      <w:r>
        <w:rPr>
          <w:snapToGrid w:val="0"/>
        </w:rPr>
        <w:tab/>
        <w:t xml:space="preserve">This is a compilation of the </w:t>
      </w:r>
      <w:r>
        <w:rPr>
          <w:i/>
          <w:snapToGrid w:val="0"/>
        </w:rPr>
        <w:t>Government Financial Responsibility Act 2000</w:t>
      </w:r>
      <w:r>
        <w:rPr>
          <w:snapToGrid w:val="0"/>
        </w:rPr>
        <w:t xml:space="preserve"> and includes all amendments effected by the other Acts referred to in the following Table</w:t>
      </w:r>
      <w:r>
        <w:rPr>
          <w:snapToGrid w:val="0"/>
          <w:vertAlign w:val="superscript"/>
        </w:rPr>
        <w:t> 1a</w:t>
      </w:r>
      <w:r>
        <w:rPr>
          <w:snapToGrid w:val="0"/>
        </w:rPr>
        <w:t>.</w:t>
      </w:r>
    </w:p>
    <w:p w:rsidR="00427F1E" w:rsidRDefault="00A3087F">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27F1E">
        <w:trPr>
          <w:tblHeader/>
        </w:trPr>
        <w:tc>
          <w:tcPr>
            <w:tcW w:w="2268" w:type="dxa"/>
            <w:tcBorders>
              <w:top w:val="single" w:sz="8" w:space="0" w:color="auto"/>
              <w:bottom w:val="single" w:sz="8" w:space="0" w:color="auto"/>
            </w:tcBorders>
          </w:tcPr>
          <w:p w:rsidR="00427F1E" w:rsidRDefault="00A3087F">
            <w:pPr>
              <w:pStyle w:val="nTable"/>
              <w:spacing w:after="40"/>
              <w:rPr>
                <w:b/>
                <w:sz w:val="19"/>
              </w:rPr>
            </w:pPr>
            <w:r>
              <w:rPr>
                <w:b/>
                <w:sz w:val="19"/>
              </w:rPr>
              <w:t>Short title</w:t>
            </w:r>
          </w:p>
        </w:tc>
        <w:tc>
          <w:tcPr>
            <w:tcW w:w="1134" w:type="dxa"/>
            <w:tcBorders>
              <w:top w:val="single" w:sz="8" w:space="0" w:color="auto"/>
              <w:bottom w:val="single" w:sz="8" w:space="0" w:color="auto"/>
            </w:tcBorders>
          </w:tcPr>
          <w:p w:rsidR="00427F1E" w:rsidRDefault="00A3087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27F1E" w:rsidRDefault="00A3087F">
            <w:pPr>
              <w:pStyle w:val="nTable"/>
              <w:spacing w:after="40"/>
              <w:rPr>
                <w:b/>
                <w:sz w:val="19"/>
              </w:rPr>
            </w:pPr>
            <w:r>
              <w:rPr>
                <w:b/>
                <w:sz w:val="19"/>
              </w:rPr>
              <w:t>Assent</w:t>
            </w:r>
          </w:p>
        </w:tc>
        <w:tc>
          <w:tcPr>
            <w:tcW w:w="2551" w:type="dxa"/>
            <w:tcBorders>
              <w:top w:val="single" w:sz="8" w:space="0" w:color="auto"/>
              <w:bottom w:val="single" w:sz="8" w:space="0" w:color="auto"/>
            </w:tcBorders>
          </w:tcPr>
          <w:p w:rsidR="00427F1E" w:rsidRDefault="00A3087F">
            <w:pPr>
              <w:pStyle w:val="nTable"/>
              <w:spacing w:after="40"/>
              <w:rPr>
                <w:b/>
                <w:sz w:val="19"/>
              </w:rPr>
            </w:pPr>
            <w:r>
              <w:rPr>
                <w:b/>
                <w:sz w:val="19"/>
              </w:rPr>
              <w:t>Commencement</w:t>
            </w:r>
          </w:p>
        </w:tc>
      </w:tr>
      <w:tr w:rsidR="00427F1E">
        <w:tc>
          <w:tcPr>
            <w:tcW w:w="2268" w:type="dxa"/>
            <w:tcBorders>
              <w:top w:val="single" w:sz="8" w:space="0" w:color="auto"/>
              <w:bottom w:val="single" w:sz="8" w:space="0" w:color="auto"/>
            </w:tcBorders>
          </w:tcPr>
          <w:p w:rsidR="00427F1E" w:rsidRDefault="00A3087F">
            <w:pPr>
              <w:pStyle w:val="nTable"/>
              <w:spacing w:after="40"/>
              <w:rPr>
                <w:sz w:val="19"/>
              </w:rPr>
            </w:pPr>
            <w:r>
              <w:rPr>
                <w:i/>
                <w:snapToGrid w:val="0"/>
                <w:sz w:val="19"/>
              </w:rPr>
              <w:t>Government Financial Responsibility Act 2000</w:t>
            </w:r>
          </w:p>
        </w:tc>
        <w:tc>
          <w:tcPr>
            <w:tcW w:w="1134" w:type="dxa"/>
            <w:tcBorders>
              <w:top w:val="single" w:sz="8" w:space="0" w:color="auto"/>
              <w:bottom w:val="single" w:sz="8" w:space="0" w:color="auto"/>
            </w:tcBorders>
          </w:tcPr>
          <w:p w:rsidR="00427F1E" w:rsidRDefault="00A3087F">
            <w:pPr>
              <w:pStyle w:val="nTable"/>
              <w:spacing w:after="40"/>
              <w:rPr>
                <w:sz w:val="19"/>
              </w:rPr>
            </w:pPr>
            <w:r>
              <w:rPr>
                <w:sz w:val="19"/>
              </w:rPr>
              <w:t xml:space="preserve">26 of 2000 </w:t>
            </w:r>
          </w:p>
        </w:tc>
        <w:tc>
          <w:tcPr>
            <w:tcW w:w="1134" w:type="dxa"/>
            <w:tcBorders>
              <w:top w:val="single" w:sz="8" w:space="0" w:color="auto"/>
              <w:bottom w:val="single" w:sz="8" w:space="0" w:color="auto"/>
            </w:tcBorders>
          </w:tcPr>
          <w:p w:rsidR="00427F1E" w:rsidRDefault="00A3087F">
            <w:pPr>
              <w:pStyle w:val="nTable"/>
              <w:spacing w:after="40"/>
              <w:rPr>
                <w:sz w:val="19"/>
              </w:rPr>
            </w:pPr>
            <w:r>
              <w:rPr>
                <w:sz w:val="19"/>
              </w:rPr>
              <w:t xml:space="preserve">5 Jul 2000 </w:t>
            </w:r>
          </w:p>
        </w:tc>
        <w:tc>
          <w:tcPr>
            <w:tcW w:w="2551" w:type="dxa"/>
            <w:tcBorders>
              <w:top w:val="single" w:sz="8" w:space="0" w:color="auto"/>
              <w:bottom w:val="single" w:sz="8" w:space="0" w:color="auto"/>
            </w:tcBorders>
          </w:tcPr>
          <w:p w:rsidR="00427F1E" w:rsidRDefault="00A3087F">
            <w:pPr>
              <w:pStyle w:val="nTable"/>
              <w:spacing w:after="40"/>
              <w:rPr>
                <w:sz w:val="19"/>
              </w:rPr>
            </w:pPr>
            <w:r>
              <w:rPr>
                <w:sz w:val="19"/>
              </w:rPr>
              <w:t>5 Jul 2000 (see s. 2)</w:t>
            </w:r>
          </w:p>
        </w:tc>
      </w:tr>
    </w:tbl>
    <w:p w:rsidR="00427F1E" w:rsidRDefault="00A3087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27F1E" w:rsidRDefault="00A3087F">
      <w:pPr>
        <w:pStyle w:val="nHeading3"/>
        <w:rPr>
          <w:snapToGrid w:val="0"/>
        </w:rPr>
      </w:pPr>
      <w:bookmarkStart w:id="42" w:name="_Toc534778309"/>
      <w:bookmarkStart w:id="43" w:name="_Toc7405063"/>
      <w:bookmarkStart w:id="44" w:name="_Toc86554138"/>
      <w:bookmarkStart w:id="45" w:name="_Toc86554219"/>
      <w:r>
        <w:rPr>
          <w:snapToGrid w:val="0"/>
        </w:rPr>
        <w:t>Provisions that have not come into operation</w:t>
      </w:r>
      <w:bookmarkEnd w:id="42"/>
      <w:bookmarkEnd w:id="43"/>
      <w:bookmarkEnd w:id="44"/>
      <w:bookmarkEnd w:id="4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427F1E">
        <w:tc>
          <w:tcPr>
            <w:tcW w:w="2223" w:type="dxa"/>
            <w:tcBorders>
              <w:bottom w:val="single" w:sz="4" w:space="0" w:color="auto"/>
            </w:tcBorders>
          </w:tcPr>
          <w:p w:rsidR="00427F1E" w:rsidRDefault="00A3087F">
            <w:pPr>
              <w:pStyle w:val="nTable"/>
              <w:rPr>
                <w:b/>
                <w:snapToGrid w:val="0"/>
                <w:lang w:val="en-US"/>
              </w:rPr>
            </w:pPr>
            <w:r>
              <w:rPr>
                <w:b/>
                <w:snapToGrid w:val="0"/>
                <w:lang w:val="en-US"/>
              </w:rPr>
              <w:t>Short title</w:t>
            </w:r>
          </w:p>
        </w:tc>
        <w:tc>
          <w:tcPr>
            <w:tcW w:w="1118" w:type="dxa"/>
            <w:tcBorders>
              <w:bottom w:val="single" w:sz="4" w:space="0" w:color="auto"/>
            </w:tcBorders>
          </w:tcPr>
          <w:p w:rsidR="00427F1E" w:rsidRDefault="00A3087F">
            <w:pPr>
              <w:pStyle w:val="nTable"/>
              <w:rPr>
                <w:b/>
                <w:snapToGrid w:val="0"/>
                <w:lang w:val="en-US"/>
              </w:rPr>
            </w:pPr>
            <w:r>
              <w:rPr>
                <w:b/>
                <w:snapToGrid w:val="0"/>
                <w:lang w:val="en-US"/>
              </w:rPr>
              <w:t>Number and year</w:t>
            </w:r>
          </w:p>
        </w:tc>
        <w:tc>
          <w:tcPr>
            <w:tcW w:w="1337" w:type="dxa"/>
            <w:tcBorders>
              <w:bottom w:val="single" w:sz="4" w:space="0" w:color="auto"/>
            </w:tcBorders>
          </w:tcPr>
          <w:p w:rsidR="00427F1E" w:rsidRDefault="00A3087F">
            <w:pPr>
              <w:pStyle w:val="nTable"/>
              <w:rPr>
                <w:b/>
                <w:snapToGrid w:val="0"/>
                <w:lang w:val="en-US"/>
              </w:rPr>
            </w:pPr>
            <w:r>
              <w:rPr>
                <w:b/>
                <w:snapToGrid w:val="0"/>
                <w:lang w:val="en-US"/>
              </w:rPr>
              <w:t>Assent</w:t>
            </w:r>
          </w:p>
        </w:tc>
        <w:tc>
          <w:tcPr>
            <w:tcW w:w="2410" w:type="dxa"/>
            <w:tcBorders>
              <w:bottom w:val="single" w:sz="4" w:space="0" w:color="auto"/>
            </w:tcBorders>
          </w:tcPr>
          <w:p w:rsidR="00427F1E" w:rsidRDefault="00A3087F">
            <w:pPr>
              <w:pStyle w:val="nTable"/>
              <w:rPr>
                <w:b/>
                <w:snapToGrid w:val="0"/>
                <w:lang w:val="en-US"/>
              </w:rPr>
            </w:pPr>
            <w:r>
              <w:rPr>
                <w:b/>
                <w:snapToGrid w:val="0"/>
                <w:lang w:val="en-US"/>
              </w:rPr>
              <w:t>Commencement</w:t>
            </w:r>
          </w:p>
        </w:tc>
      </w:tr>
      <w:tr w:rsidR="00427F1E">
        <w:tc>
          <w:tcPr>
            <w:tcW w:w="2223" w:type="dxa"/>
            <w:tcBorders>
              <w:bottom w:val="single" w:sz="4" w:space="0" w:color="auto"/>
            </w:tcBorders>
          </w:tcPr>
          <w:p w:rsidR="00427F1E" w:rsidRDefault="00A3087F">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Pt. 3</w:t>
            </w:r>
            <w:r>
              <w:rPr>
                <w:snapToGrid w:val="0"/>
                <w:sz w:val="19"/>
                <w:vertAlign w:val="superscript"/>
                <w:lang w:val="en-US"/>
              </w:rPr>
              <w:t> 2</w:t>
            </w:r>
          </w:p>
        </w:tc>
        <w:tc>
          <w:tcPr>
            <w:tcW w:w="1118" w:type="dxa"/>
            <w:tcBorders>
              <w:bottom w:val="single" w:sz="4" w:space="0" w:color="auto"/>
            </w:tcBorders>
          </w:tcPr>
          <w:p w:rsidR="00427F1E" w:rsidRDefault="00A3087F">
            <w:pPr>
              <w:pStyle w:val="nTable"/>
              <w:rPr>
                <w:snapToGrid w:val="0"/>
                <w:sz w:val="19"/>
                <w:lang w:val="en-US"/>
              </w:rPr>
            </w:pPr>
            <w:r>
              <w:rPr>
                <w:snapToGrid w:val="0"/>
                <w:sz w:val="19"/>
                <w:lang w:val="en-US"/>
              </w:rPr>
              <w:t>5 of 2005</w:t>
            </w:r>
          </w:p>
        </w:tc>
        <w:tc>
          <w:tcPr>
            <w:tcW w:w="1337" w:type="dxa"/>
            <w:tcBorders>
              <w:bottom w:val="single" w:sz="4" w:space="0" w:color="auto"/>
            </w:tcBorders>
          </w:tcPr>
          <w:p w:rsidR="00427F1E" w:rsidRDefault="00A3087F">
            <w:pPr>
              <w:pStyle w:val="nTable"/>
              <w:rPr>
                <w:snapToGrid w:val="0"/>
                <w:sz w:val="19"/>
                <w:lang w:val="en-US"/>
              </w:rPr>
            </w:pPr>
            <w:r>
              <w:rPr>
                <w:sz w:val="19"/>
              </w:rPr>
              <w:t>27 Jun 2005</w:t>
            </w:r>
          </w:p>
        </w:tc>
        <w:tc>
          <w:tcPr>
            <w:tcW w:w="2410" w:type="dxa"/>
            <w:tcBorders>
              <w:bottom w:val="single" w:sz="4" w:space="0" w:color="auto"/>
            </w:tcBorders>
          </w:tcPr>
          <w:p w:rsidR="00427F1E" w:rsidRDefault="00A3087F">
            <w:pPr>
              <w:pStyle w:val="nTable"/>
              <w:rPr>
                <w:snapToGrid w:val="0"/>
                <w:sz w:val="19"/>
                <w:lang w:val="en-US"/>
              </w:rPr>
            </w:pPr>
            <w:r>
              <w:rPr>
                <w:snapToGrid w:val="0"/>
                <w:sz w:val="19"/>
                <w:lang w:val="en-US"/>
              </w:rPr>
              <w:t>To be proclaimed (see s. 2)</w:t>
            </w:r>
          </w:p>
        </w:tc>
      </w:tr>
    </w:tbl>
    <w:p w:rsidR="00427F1E" w:rsidRDefault="00A3087F">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Financial Administration Legislation Amendment Act 2005</w:t>
      </w:r>
      <w:r>
        <w:rPr>
          <w:snapToGrid w:val="0"/>
          <w:lang w:val="en-US"/>
        </w:rPr>
        <w:t xml:space="preserve"> Pt. 3, had</w:t>
      </w:r>
      <w:r>
        <w:rPr>
          <w:snapToGrid w:val="0"/>
        </w:rPr>
        <w:t xml:space="preserve"> not come into operation.  It reads as follows:</w:t>
      </w:r>
    </w:p>
    <w:p w:rsidR="00427F1E" w:rsidRDefault="00A3087F">
      <w:pPr>
        <w:pStyle w:val="MiscOpen"/>
        <w:rPr>
          <w:snapToGrid w:val="0"/>
        </w:rPr>
      </w:pPr>
      <w:r>
        <w:rPr>
          <w:snapToGrid w:val="0"/>
        </w:rPr>
        <w:t>“</w:t>
      </w:r>
    </w:p>
    <w:p w:rsidR="00427F1E" w:rsidRDefault="00A3087F">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iCs/>
        </w:rPr>
        <w:t>Government Financial Responsibility Act 2000</w:t>
      </w:r>
    </w:p>
    <w:p w:rsidR="00427F1E" w:rsidRDefault="00A3087F">
      <w:pPr>
        <w:pStyle w:val="nzHeading5"/>
      </w:pPr>
      <w:bookmarkStart w:id="46" w:name="_Toc79913828"/>
      <w:bookmarkStart w:id="47" w:name="_Toc107372885"/>
      <w:r>
        <w:rPr>
          <w:rStyle w:val="CharSectno"/>
        </w:rPr>
        <w:t>27</w:t>
      </w:r>
      <w:r>
        <w:t>.</w:t>
      </w:r>
      <w:r>
        <w:tab/>
        <w:t>The Act amended</w:t>
      </w:r>
      <w:bookmarkEnd w:id="46"/>
      <w:bookmarkEnd w:id="47"/>
    </w:p>
    <w:p w:rsidR="00427F1E" w:rsidRDefault="00A3087F">
      <w:pPr>
        <w:pStyle w:val="nzSubsection"/>
      </w:pPr>
      <w:r>
        <w:tab/>
      </w:r>
      <w:r>
        <w:tab/>
        <w:t xml:space="preserve">The amendments in this Part are to the </w:t>
      </w:r>
      <w:r>
        <w:rPr>
          <w:i/>
          <w:iCs/>
        </w:rPr>
        <w:t>Government Financial Responsibility Act 2000</w:t>
      </w:r>
      <w:r>
        <w:t>.</w:t>
      </w:r>
    </w:p>
    <w:p w:rsidR="00427F1E" w:rsidRDefault="00A3087F">
      <w:pPr>
        <w:pStyle w:val="nzHeading5"/>
      </w:pPr>
      <w:bookmarkStart w:id="48" w:name="_Toc79913829"/>
      <w:bookmarkStart w:id="49" w:name="_Toc107372886"/>
      <w:r>
        <w:rPr>
          <w:rStyle w:val="CharSectno"/>
        </w:rPr>
        <w:t>28</w:t>
      </w:r>
      <w:r>
        <w:t>.</w:t>
      </w:r>
      <w:r>
        <w:tab/>
        <w:t>Section 4 amended</w:t>
      </w:r>
      <w:bookmarkEnd w:id="48"/>
      <w:bookmarkEnd w:id="49"/>
    </w:p>
    <w:p w:rsidR="00427F1E" w:rsidRDefault="00A3087F">
      <w:pPr>
        <w:pStyle w:val="nzSubsection"/>
      </w:pPr>
      <w:r>
        <w:tab/>
        <w:t>(1)</w:t>
      </w:r>
      <w:r>
        <w:tab/>
        <w:t xml:space="preserve">Section 4 is amended by inserting in the appropriate alphabetical positions the following definitions — </w:t>
      </w:r>
    </w:p>
    <w:p w:rsidR="00427F1E" w:rsidRDefault="00A3087F">
      <w:pPr>
        <w:pStyle w:val="MiscOpen"/>
        <w:ind w:left="880"/>
      </w:pPr>
      <w:r>
        <w:t xml:space="preserve">“    </w:t>
      </w:r>
    </w:p>
    <w:p w:rsidR="00427F1E" w:rsidRDefault="00A3087F">
      <w:pPr>
        <w:pStyle w:val="nzDefstart"/>
      </w:pPr>
      <w:r>
        <w:rPr>
          <w:b/>
        </w:rPr>
        <w:tab/>
        <w:t>“</w:t>
      </w:r>
      <w:r>
        <w:rPr>
          <w:rStyle w:val="CharDefText"/>
        </w:rPr>
        <w:t>Annual Report on State Finances</w:t>
      </w:r>
      <w:r>
        <w:rPr>
          <w:b/>
        </w:rPr>
        <w:t>”</w:t>
      </w:r>
      <w:r>
        <w:t xml:space="preserve"> means a report under section 14A;</w:t>
      </w:r>
    </w:p>
    <w:p w:rsidR="00427F1E" w:rsidRDefault="00A3087F">
      <w:pPr>
        <w:pStyle w:val="nzDefstart"/>
      </w:pPr>
      <w:r>
        <w:rPr>
          <w:b/>
        </w:rPr>
        <w:tab/>
        <w:t>“</w:t>
      </w:r>
      <w:r>
        <w:rPr>
          <w:rStyle w:val="CharDefText"/>
        </w:rPr>
        <w:t>Quarterly Financial Results Report</w:t>
      </w:r>
      <w:r>
        <w:rPr>
          <w:b/>
        </w:rPr>
        <w:t>”</w:t>
      </w:r>
      <w:r>
        <w:t xml:space="preserve"> means a report under section 16;</w:t>
      </w:r>
    </w:p>
    <w:p w:rsidR="00427F1E" w:rsidRDefault="00A3087F">
      <w:pPr>
        <w:pStyle w:val="MiscClose"/>
      </w:pPr>
      <w:r>
        <w:t xml:space="preserve">    ”.</w:t>
      </w:r>
    </w:p>
    <w:p w:rsidR="00427F1E" w:rsidRDefault="00A3087F">
      <w:pPr>
        <w:pStyle w:val="nzSubsection"/>
      </w:pPr>
      <w:r>
        <w:tab/>
        <w:t>(2)</w:t>
      </w:r>
      <w:r>
        <w:tab/>
        <w:t xml:space="preserve">Section 4 is amended by deleting the definition of “Australian Accounting Standards” and inserting instead — </w:t>
      </w:r>
    </w:p>
    <w:p w:rsidR="00427F1E" w:rsidRDefault="00A3087F">
      <w:pPr>
        <w:pStyle w:val="MiscOpen"/>
        <w:ind w:left="880"/>
      </w:pPr>
      <w:r>
        <w:t xml:space="preserve">“    </w:t>
      </w:r>
    </w:p>
    <w:p w:rsidR="00427F1E" w:rsidRDefault="00A3087F">
      <w:pPr>
        <w:pStyle w:val="nzDefstart"/>
      </w:pPr>
      <w:r>
        <w:rPr>
          <w:b/>
        </w:rPr>
        <w:tab/>
        <w:t>“</w:t>
      </w:r>
      <w:r>
        <w:rPr>
          <w:rStyle w:val="CharDefText"/>
        </w:rPr>
        <w:t>Australian Accounting Standards</w:t>
      </w:r>
      <w:r>
        <w:rPr>
          <w:b/>
        </w:rPr>
        <w:t>”</w:t>
      </w:r>
      <w:r>
        <w:t xml:space="preserve"> means the accounting standards and other requirements issued by the Australian Accounting Standards Board;</w:t>
      </w:r>
    </w:p>
    <w:p w:rsidR="00427F1E" w:rsidRDefault="00A3087F">
      <w:pPr>
        <w:pStyle w:val="MiscClose"/>
      </w:pPr>
      <w:r>
        <w:t xml:space="preserve">    ”.</w:t>
      </w:r>
    </w:p>
    <w:p w:rsidR="00427F1E" w:rsidRDefault="00A3087F">
      <w:pPr>
        <w:pStyle w:val="nzHeading5"/>
      </w:pPr>
      <w:bookmarkStart w:id="50" w:name="_Toc79913830"/>
      <w:bookmarkStart w:id="51" w:name="_Toc107372887"/>
      <w:r>
        <w:rPr>
          <w:rStyle w:val="CharSectno"/>
        </w:rPr>
        <w:t>29</w:t>
      </w:r>
      <w:r>
        <w:t>.</w:t>
      </w:r>
      <w:r>
        <w:tab/>
        <w:t>Section 5 amended</w:t>
      </w:r>
      <w:bookmarkEnd w:id="50"/>
      <w:bookmarkEnd w:id="51"/>
    </w:p>
    <w:p w:rsidR="00427F1E" w:rsidRDefault="00A3087F">
      <w:pPr>
        <w:pStyle w:val="nzSubsection"/>
      </w:pPr>
      <w:r>
        <w:tab/>
        <w:t>(1)</w:t>
      </w:r>
      <w:r>
        <w:tab/>
        <w:t xml:space="preserve">Section 5(1) is amended by deleting “ask a public sector body for” and inserting instead — </w:t>
      </w:r>
    </w:p>
    <w:p w:rsidR="00427F1E" w:rsidRDefault="00A3087F">
      <w:pPr>
        <w:pStyle w:val="nzSubsection"/>
      </w:pPr>
      <w:r>
        <w:tab/>
      </w:r>
      <w:r>
        <w:tab/>
        <w:t>“    request a public sector body to provide    ”.</w:t>
      </w:r>
    </w:p>
    <w:p w:rsidR="00427F1E" w:rsidRDefault="00A3087F">
      <w:pPr>
        <w:pStyle w:val="nzSubsection"/>
      </w:pPr>
      <w:r>
        <w:tab/>
        <w:t>(2)</w:t>
      </w:r>
      <w:r>
        <w:tab/>
        <w:t xml:space="preserve">After section 5(2) the following subsection is inserted — </w:t>
      </w:r>
    </w:p>
    <w:p w:rsidR="00427F1E" w:rsidRDefault="00A3087F">
      <w:pPr>
        <w:pStyle w:val="MiscOpen"/>
        <w:ind w:left="600"/>
      </w:pPr>
      <w:r>
        <w:t xml:space="preserve">“    </w:t>
      </w:r>
    </w:p>
    <w:p w:rsidR="00427F1E" w:rsidRDefault="00A3087F">
      <w:pPr>
        <w:pStyle w:val="nzSubsection"/>
      </w:pPr>
      <w:r>
        <w:tab/>
        <w:t>(3)</w:t>
      </w:r>
      <w:r>
        <w:tab/>
        <w:t>A public sector body is to comply with a request under subsection (1) within the time, and in the form, specified in the request.</w:t>
      </w:r>
    </w:p>
    <w:p w:rsidR="00427F1E" w:rsidRDefault="00A3087F">
      <w:pPr>
        <w:pStyle w:val="MiscClose"/>
      </w:pPr>
      <w:r>
        <w:t xml:space="preserve">    ”.</w:t>
      </w:r>
    </w:p>
    <w:p w:rsidR="00427F1E" w:rsidRDefault="00A3087F">
      <w:pPr>
        <w:pStyle w:val="nzHeading5"/>
      </w:pPr>
      <w:bookmarkStart w:id="52" w:name="_Toc79913831"/>
      <w:bookmarkStart w:id="53" w:name="_Toc107372888"/>
      <w:r>
        <w:rPr>
          <w:rStyle w:val="CharSectno"/>
        </w:rPr>
        <w:t>30</w:t>
      </w:r>
      <w:r>
        <w:t>.</w:t>
      </w:r>
      <w:r>
        <w:tab/>
        <w:t>Section 9 amended</w:t>
      </w:r>
      <w:bookmarkEnd w:id="52"/>
      <w:bookmarkEnd w:id="53"/>
    </w:p>
    <w:p w:rsidR="00427F1E" w:rsidRDefault="00A3087F">
      <w:pPr>
        <w:pStyle w:val="nzSubsection"/>
      </w:pPr>
      <w:r>
        <w:tab/>
      </w:r>
      <w:r>
        <w:tab/>
        <w:t xml:space="preserve">After section 9(2) the following subsection is inserted — </w:t>
      </w:r>
    </w:p>
    <w:p w:rsidR="00427F1E" w:rsidRDefault="00A3087F">
      <w:pPr>
        <w:pStyle w:val="MiscOpen"/>
        <w:ind w:left="600"/>
      </w:pPr>
      <w:r>
        <w:t xml:space="preserve">“    </w:t>
      </w:r>
    </w:p>
    <w:p w:rsidR="00427F1E" w:rsidRDefault="00A3087F">
      <w:pPr>
        <w:pStyle w:val="nzSubsection"/>
      </w:pPr>
      <w:r>
        <w:tab/>
        <w:t>(3)</w:t>
      </w:r>
      <w:r>
        <w:tab/>
        <w:t xml:space="preserve">If the Treasurer is not able to release — </w:t>
      </w:r>
    </w:p>
    <w:p w:rsidR="00427F1E" w:rsidRDefault="00A3087F">
      <w:pPr>
        <w:pStyle w:val="nzIndenta"/>
      </w:pPr>
      <w:r>
        <w:tab/>
        <w:t>(a)</w:t>
      </w:r>
      <w:r>
        <w:tab/>
        <w:t>an Annual Report on State Finances, and the opinion of the Auditor General referred to in section 14B(1), within the period referred to in section 14A(1); or</w:t>
      </w:r>
    </w:p>
    <w:p w:rsidR="00427F1E" w:rsidRDefault="00A3087F">
      <w:pPr>
        <w:pStyle w:val="nzIndenta"/>
      </w:pPr>
      <w:r>
        <w:tab/>
        <w:t>(b)</w:t>
      </w:r>
      <w:r>
        <w:tab/>
        <w:t>a Quarterly Financial Results Report within the period referred to in section 16(2),</w:t>
      </w:r>
    </w:p>
    <w:p w:rsidR="00427F1E" w:rsidRDefault="00A3087F">
      <w:pPr>
        <w:pStyle w:val="nzSubsection"/>
      </w:pPr>
      <w:r>
        <w:tab/>
      </w:r>
      <w:r>
        <w:tab/>
        <w:t>the Treasurer is to, before the expiration of that period, inform both Houses of Parliament of the inability to release the report, and the reasons for that inability and the anticipated date the report will be tabled.</w:t>
      </w:r>
    </w:p>
    <w:p w:rsidR="00427F1E" w:rsidRDefault="00A3087F">
      <w:pPr>
        <w:pStyle w:val="MiscClose"/>
      </w:pPr>
      <w:r>
        <w:t xml:space="preserve">    ”.</w:t>
      </w:r>
    </w:p>
    <w:p w:rsidR="00427F1E" w:rsidRDefault="00A3087F">
      <w:pPr>
        <w:pStyle w:val="nzHeading5"/>
      </w:pPr>
      <w:bookmarkStart w:id="54" w:name="_Toc79913832"/>
      <w:bookmarkStart w:id="55" w:name="_Toc107372889"/>
      <w:r>
        <w:rPr>
          <w:rStyle w:val="CharSectno"/>
        </w:rPr>
        <w:t>31</w:t>
      </w:r>
      <w:r>
        <w:t>.</w:t>
      </w:r>
      <w:r>
        <w:tab/>
        <w:t>Section 14 repealed</w:t>
      </w:r>
      <w:bookmarkEnd w:id="54"/>
      <w:bookmarkEnd w:id="55"/>
    </w:p>
    <w:p w:rsidR="00427F1E" w:rsidRDefault="00A3087F">
      <w:pPr>
        <w:pStyle w:val="nzSubsection"/>
      </w:pPr>
      <w:r>
        <w:tab/>
      </w:r>
      <w:r>
        <w:tab/>
        <w:t>Section 14 is repealed.</w:t>
      </w:r>
    </w:p>
    <w:p w:rsidR="00427F1E" w:rsidRDefault="00A3087F">
      <w:pPr>
        <w:pStyle w:val="nzHeading5"/>
      </w:pPr>
      <w:bookmarkStart w:id="56" w:name="_Toc79913833"/>
      <w:bookmarkStart w:id="57" w:name="_Toc107372890"/>
      <w:r>
        <w:rPr>
          <w:rStyle w:val="CharSectno"/>
        </w:rPr>
        <w:t>32</w:t>
      </w:r>
      <w:r>
        <w:t>.</w:t>
      </w:r>
      <w:r>
        <w:tab/>
        <w:t>Section 14A inserted and amended</w:t>
      </w:r>
      <w:bookmarkEnd w:id="56"/>
      <w:bookmarkEnd w:id="57"/>
    </w:p>
    <w:p w:rsidR="00427F1E" w:rsidRDefault="00A3087F">
      <w:pPr>
        <w:pStyle w:val="nzSubsection"/>
      </w:pPr>
      <w:r>
        <w:tab/>
        <w:t>(1)</w:t>
      </w:r>
      <w:r>
        <w:tab/>
        <w:t xml:space="preserve">After section 14 the following section is inserted — </w:t>
      </w:r>
    </w:p>
    <w:p w:rsidR="00427F1E" w:rsidRDefault="00A3087F">
      <w:pPr>
        <w:pStyle w:val="MiscOpen"/>
      </w:pPr>
      <w:r>
        <w:t xml:space="preserve">“    </w:t>
      </w:r>
    </w:p>
    <w:p w:rsidR="00427F1E" w:rsidRDefault="00A3087F">
      <w:pPr>
        <w:pStyle w:val="nzHeading5"/>
      </w:pPr>
      <w:r>
        <w:t>14A.</w:t>
      </w:r>
      <w:r>
        <w:tab/>
        <w:t>Annual Report on State Finances</w:t>
      </w:r>
    </w:p>
    <w:p w:rsidR="00427F1E" w:rsidRDefault="00A3087F">
      <w:pPr>
        <w:pStyle w:val="nzSubsection"/>
      </w:pPr>
      <w:r>
        <w:tab/>
        <w:t>(1)</w:t>
      </w:r>
      <w:r>
        <w:tab/>
        <w:t xml:space="preserve">The Treasurer is to release within the prescribed period — </w:t>
      </w:r>
    </w:p>
    <w:p w:rsidR="00427F1E" w:rsidRDefault="00A3087F">
      <w:pPr>
        <w:pStyle w:val="nzIndenta"/>
      </w:pPr>
      <w:r>
        <w:tab/>
        <w:t>(a)</w:t>
      </w:r>
      <w:r>
        <w:tab/>
        <w:t>an Annual Report on State Finances for each budget year; and</w:t>
      </w:r>
    </w:p>
    <w:p w:rsidR="00427F1E" w:rsidRDefault="00A3087F">
      <w:pPr>
        <w:pStyle w:val="nzIndenta"/>
      </w:pPr>
      <w:r>
        <w:tab/>
        <w:t>(b)</w:t>
      </w:r>
      <w:r>
        <w:tab/>
        <w:t>an opinion of the Auditor General prepared and signed under section 14B(1) in relation to the Annual Report on State Finances.</w:t>
      </w:r>
    </w:p>
    <w:p w:rsidR="00427F1E" w:rsidRDefault="00A3087F">
      <w:pPr>
        <w:pStyle w:val="nzSubsection"/>
      </w:pPr>
      <w:r>
        <w:tab/>
        <w:t>(2)</w:t>
      </w:r>
      <w:r>
        <w:tab/>
        <w:t xml:space="preserve">In subsection (1) — </w:t>
      </w:r>
    </w:p>
    <w:p w:rsidR="00427F1E" w:rsidRDefault="00A3087F">
      <w:pPr>
        <w:pStyle w:val="nzDefstart"/>
      </w:pPr>
      <w:r>
        <w:rPr>
          <w:b/>
        </w:rPr>
        <w:tab/>
        <w:t>“</w:t>
      </w:r>
      <w:r>
        <w:rPr>
          <w:rStyle w:val="CharDefText"/>
        </w:rPr>
        <w:t>prescribed period</w:t>
      </w:r>
      <w:r>
        <w:rPr>
          <w:b/>
        </w:rPr>
        <w:t>”</w:t>
      </w:r>
      <w:r>
        <w:t xml:space="preserve"> means — </w:t>
      </w:r>
    </w:p>
    <w:p w:rsidR="00427F1E" w:rsidRDefault="00A3087F">
      <w:pPr>
        <w:pStyle w:val="nzDefpara"/>
      </w:pPr>
      <w:r>
        <w:tab/>
        <w:t>(a)</w:t>
      </w:r>
      <w:r>
        <w:tab/>
        <w:t>90 days after the end of the financial year; or</w:t>
      </w:r>
    </w:p>
    <w:p w:rsidR="00427F1E" w:rsidRDefault="00A3087F">
      <w:pPr>
        <w:pStyle w:val="nzDefpara"/>
      </w:pPr>
      <w:r>
        <w:tab/>
        <w:t>(b)</w:t>
      </w:r>
      <w:r>
        <w:tab/>
        <w:t>the period after the end of the financial year prescribed by the regulations,</w:t>
      </w:r>
    </w:p>
    <w:p w:rsidR="00427F1E" w:rsidRDefault="00A3087F">
      <w:pPr>
        <w:pStyle w:val="nzDefstart"/>
      </w:pPr>
      <w:r>
        <w:tab/>
      </w:r>
      <w:r>
        <w:tab/>
        <w:t>whichever is the shorter period.</w:t>
      </w:r>
    </w:p>
    <w:p w:rsidR="00427F1E" w:rsidRDefault="00A3087F">
      <w:pPr>
        <w:pStyle w:val="nzSubsection"/>
      </w:pPr>
      <w:r>
        <w:tab/>
        <w:t>(3)</w:t>
      </w:r>
      <w:r>
        <w:tab/>
        <w:t xml:space="preserve">An Annual Report on State Finances must — </w:t>
      </w:r>
    </w:p>
    <w:p w:rsidR="00427F1E" w:rsidRDefault="00A3087F">
      <w:pPr>
        <w:pStyle w:val="nzIndenta"/>
      </w:pPr>
      <w:r>
        <w:tab/>
        <w:t>(a)</w:t>
      </w:r>
      <w:r>
        <w:tab/>
        <w:t>be prepared in accordance with external reporting standards;</w:t>
      </w:r>
    </w:p>
    <w:p w:rsidR="00427F1E" w:rsidRDefault="00A3087F">
      <w:pPr>
        <w:pStyle w:val="nzIndenta"/>
      </w:pPr>
      <w:r>
        <w:tab/>
        <w:t>(b)</w:t>
      </w:r>
      <w:r>
        <w:tab/>
        <w:t>include the financial result for the budget year; and</w:t>
      </w:r>
    </w:p>
    <w:p w:rsidR="00427F1E" w:rsidRDefault="00A3087F">
      <w:pPr>
        <w:pStyle w:val="nzIndenta"/>
      </w:pPr>
      <w:r>
        <w:tab/>
        <w:t>(c)</w:t>
      </w:r>
      <w:r>
        <w:tab/>
        <w:t>include any other matter described in the regulations.</w:t>
      </w:r>
    </w:p>
    <w:p w:rsidR="00427F1E" w:rsidRDefault="00A3087F">
      <w:pPr>
        <w:pStyle w:val="nzSubsection"/>
      </w:pPr>
      <w:r>
        <w:tab/>
        <w:t>(4)</w:t>
      </w:r>
      <w:r>
        <w:tab/>
        <w:t>An Annual Report on State Finances is to be certified in the manner prescribed by the regulations.</w:t>
      </w:r>
    </w:p>
    <w:p w:rsidR="00427F1E" w:rsidRDefault="00A3087F">
      <w:pPr>
        <w:pStyle w:val="MiscClose"/>
      </w:pPr>
      <w:r>
        <w:t xml:space="preserve">    ”.</w:t>
      </w:r>
    </w:p>
    <w:p w:rsidR="00427F1E" w:rsidRDefault="00A3087F">
      <w:pPr>
        <w:pStyle w:val="nzSubsection"/>
      </w:pPr>
      <w:r>
        <w:tab/>
        <w:t>(2)</w:t>
      </w:r>
      <w:r>
        <w:tab/>
        <w:t>Section 14A(3) as inserted by subsection (1) of this section is amended as follows:</w:t>
      </w:r>
    </w:p>
    <w:p w:rsidR="00427F1E" w:rsidRDefault="00A3087F">
      <w:pPr>
        <w:pStyle w:val="nzIndenta"/>
      </w:pPr>
      <w:r>
        <w:tab/>
        <w:t>(a)</w:t>
      </w:r>
      <w:r>
        <w:tab/>
        <w:t>by deleting “and” after paragraph (b);</w:t>
      </w:r>
    </w:p>
    <w:p w:rsidR="00427F1E" w:rsidRDefault="00A3087F">
      <w:pPr>
        <w:pStyle w:val="nzIndenta"/>
      </w:pPr>
      <w:r>
        <w:tab/>
        <w:t>(b)</w:t>
      </w:r>
      <w:r>
        <w:tab/>
        <w:t xml:space="preserve">by inserting after paragraph (b) — </w:t>
      </w:r>
    </w:p>
    <w:p w:rsidR="00427F1E" w:rsidRDefault="00A3087F">
      <w:pPr>
        <w:pStyle w:val="MiscOpen"/>
        <w:ind w:left="1340"/>
      </w:pPr>
      <w:r>
        <w:t xml:space="preserve">“    </w:t>
      </w:r>
    </w:p>
    <w:p w:rsidR="00427F1E" w:rsidRDefault="00A3087F">
      <w:pPr>
        <w:pStyle w:val="nzIndenta"/>
      </w:pPr>
      <w:r>
        <w:tab/>
        <w:t>(ba)</w:t>
      </w:r>
      <w:r>
        <w:tab/>
        <w:t>include an explanation of the factors and considerations that contributed to any material differences between the financial result and the financial projections;</w:t>
      </w:r>
    </w:p>
    <w:p w:rsidR="00427F1E" w:rsidRDefault="00A3087F">
      <w:pPr>
        <w:pStyle w:val="nz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rsidR="00427F1E" w:rsidRDefault="00A3087F">
      <w:pPr>
        <w:pStyle w:val="MiscClose"/>
      </w:pPr>
      <w:r>
        <w:t xml:space="preserve">    ”.</w:t>
      </w:r>
    </w:p>
    <w:p w:rsidR="00427F1E" w:rsidRDefault="00A3087F">
      <w:pPr>
        <w:pStyle w:val="nzHeading5"/>
      </w:pPr>
      <w:bookmarkStart w:id="58" w:name="_Toc79913834"/>
      <w:bookmarkStart w:id="59" w:name="_Toc107372891"/>
      <w:r>
        <w:rPr>
          <w:rStyle w:val="CharSectno"/>
        </w:rPr>
        <w:t>33</w:t>
      </w:r>
      <w:r>
        <w:t>.</w:t>
      </w:r>
      <w:r>
        <w:tab/>
        <w:t>Section 14B inserted</w:t>
      </w:r>
      <w:bookmarkEnd w:id="58"/>
      <w:bookmarkEnd w:id="59"/>
    </w:p>
    <w:p w:rsidR="00427F1E" w:rsidRDefault="00A3087F">
      <w:pPr>
        <w:pStyle w:val="nzSubsection"/>
      </w:pPr>
      <w:r>
        <w:tab/>
      </w:r>
      <w:r>
        <w:tab/>
        <w:t xml:space="preserve">Before section 15 the following section is inserted — </w:t>
      </w:r>
    </w:p>
    <w:p w:rsidR="00427F1E" w:rsidRDefault="00A3087F">
      <w:pPr>
        <w:pStyle w:val="MiscOpen"/>
      </w:pPr>
      <w:r>
        <w:t xml:space="preserve">“    </w:t>
      </w:r>
    </w:p>
    <w:p w:rsidR="00427F1E" w:rsidRDefault="00A3087F">
      <w:pPr>
        <w:pStyle w:val="nzHeading5"/>
      </w:pPr>
      <w:r>
        <w:t>14B.</w:t>
      </w:r>
      <w:r>
        <w:tab/>
        <w:t>Auditor General’s opinion</w:t>
      </w:r>
    </w:p>
    <w:p w:rsidR="00427F1E" w:rsidRDefault="00A3087F">
      <w:pPr>
        <w:pStyle w:val="nzSubsection"/>
      </w:pPr>
      <w:r>
        <w:tab/>
        <w:t>(1)</w:t>
      </w:r>
      <w:r>
        <w:tab/>
        <w:t>The Treasurer is to submit the Annual Report on State Finances to the Auditor General.</w:t>
      </w:r>
    </w:p>
    <w:p w:rsidR="00427F1E" w:rsidRDefault="00A3087F">
      <w:pPr>
        <w:pStyle w:val="nzSubsection"/>
      </w:pPr>
      <w:r>
        <w:tab/>
        <w:t>(2)</w:t>
      </w:r>
      <w:r>
        <w:tab/>
        <w:t xml:space="preserve">The Auditor General is to — </w:t>
      </w:r>
    </w:p>
    <w:p w:rsidR="00427F1E" w:rsidRDefault="00A3087F">
      <w:pPr>
        <w:pStyle w:val="nzIndenta"/>
      </w:pPr>
      <w:r>
        <w:tab/>
        <w:t>(a)</w:t>
      </w:r>
      <w:r>
        <w:tab/>
        <w:t xml:space="preserve">prepare and sign an opinion on the audit of the Annual Report on State Finances and is to state whether in the opinion of the Auditor General the report — </w:t>
      </w:r>
    </w:p>
    <w:p w:rsidR="00427F1E" w:rsidRDefault="00A3087F">
      <w:pPr>
        <w:pStyle w:val="nzIndenti"/>
      </w:pPr>
      <w:r>
        <w:tab/>
        <w:t>(i)</w:t>
      </w:r>
      <w:r>
        <w:tab/>
        <w:t>has been prepared in accordance with external reporting standards; and</w:t>
      </w:r>
    </w:p>
    <w:p w:rsidR="00427F1E" w:rsidRDefault="00A3087F">
      <w:pPr>
        <w:pStyle w:val="nzIndenti"/>
      </w:pPr>
      <w:r>
        <w:tab/>
        <w:t>(ii)</w:t>
      </w:r>
      <w:r>
        <w:tab/>
        <w:t>has been properly drawn up so as to present fairly the operating results and cashflows of the Government for the budget year and the financial position at the end of the budget year;</w:t>
      </w:r>
    </w:p>
    <w:p w:rsidR="00427F1E" w:rsidRDefault="00A3087F">
      <w:pPr>
        <w:pStyle w:val="nzIndenta"/>
      </w:pPr>
      <w:r>
        <w:tab/>
      </w:r>
      <w:r>
        <w:tab/>
        <w:t>and</w:t>
      </w:r>
    </w:p>
    <w:p w:rsidR="00427F1E" w:rsidRDefault="00A3087F">
      <w:pPr>
        <w:pStyle w:val="nzIndenta"/>
      </w:pPr>
      <w:r>
        <w:tab/>
        <w:t>(b)</w:t>
      </w:r>
      <w:r>
        <w:tab/>
        <w:t>transmit the opinion to the Treasurer.</w:t>
      </w:r>
    </w:p>
    <w:p w:rsidR="00427F1E" w:rsidRDefault="00A3087F">
      <w:pPr>
        <w:pStyle w:val="nzSubsection"/>
      </w:pPr>
      <w:r>
        <w:tab/>
        <w:t>(3)</w:t>
      </w:r>
      <w:r>
        <w:tab/>
        <w:t xml:space="preserve">Part III Division 2 of the </w:t>
      </w:r>
      <w:r>
        <w:rPr>
          <w:i/>
          <w:iCs/>
        </w:rPr>
        <w:t>Financial Administration and Audit Act 1985</w:t>
      </w:r>
      <w:r>
        <w:t xml:space="preserve"> applies to and in respect of an audit carried out for the purposes of this section as if the audit were performed under that Act.</w:t>
      </w:r>
    </w:p>
    <w:p w:rsidR="00427F1E" w:rsidRDefault="00A3087F">
      <w:pPr>
        <w:pStyle w:val="MiscClose"/>
      </w:pPr>
      <w:r>
        <w:t xml:space="preserve">    ”.</w:t>
      </w:r>
    </w:p>
    <w:p w:rsidR="00427F1E" w:rsidRDefault="00A3087F">
      <w:pPr>
        <w:pStyle w:val="nzHeading5"/>
      </w:pPr>
      <w:bookmarkStart w:id="60" w:name="_Toc79913835"/>
      <w:bookmarkStart w:id="61" w:name="_Toc107372892"/>
      <w:r>
        <w:rPr>
          <w:rStyle w:val="CharSectno"/>
        </w:rPr>
        <w:t>34</w:t>
      </w:r>
      <w:r>
        <w:t>.</w:t>
      </w:r>
      <w:r>
        <w:tab/>
        <w:t>Section 16 amended</w:t>
      </w:r>
      <w:bookmarkEnd w:id="60"/>
      <w:bookmarkEnd w:id="61"/>
    </w:p>
    <w:p w:rsidR="00427F1E" w:rsidRDefault="00A3087F">
      <w:pPr>
        <w:pStyle w:val="nzSubsection"/>
      </w:pPr>
      <w:r>
        <w:tab/>
        <w:t>(1)</w:t>
      </w:r>
      <w:r>
        <w:tab/>
        <w:t>Section 16 is amended as follows:</w:t>
      </w:r>
    </w:p>
    <w:p w:rsidR="00427F1E" w:rsidRDefault="00A3087F">
      <w:pPr>
        <w:pStyle w:val="nzIndenta"/>
      </w:pPr>
      <w:r>
        <w:tab/>
        <w:t>(a)</w:t>
      </w:r>
      <w:r>
        <w:tab/>
        <w:t>by inserting before “The” the subsection designation “(1)”;</w:t>
      </w:r>
    </w:p>
    <w:p w:rsidR="00427F1E" w:rsidRDefault="00A3087F">
      <w:pPr>
        <w:pStyle w:val="nzIndenta"/>
      </w:pPr>
      <w:r>
        <w:tab/>
        <w:t>(b)</w:t>
      </w:r>
      <w:r>
        <w:tab/>
        <w:t xml:space="preserve">by deleting “statement for each quarter” and inserting instead — </w:t>
      </w:r>
    </w:p>
    <w:p w:rsidR="00427F1E" w:rsidRDefault="00A3087F">
      <w:pPr>
        <w:pStyle w:val="MiscOpen"/>
        <w:ind w:left="880"/>
      </w:pPr>
      <w:r>
        <w:t xml:space="preserve">“    </w:t>
      </w:r>
    </w:p>
    <w:p w:rsidR="00427F1E" w:rsidRDefault="00A3087F">
      <w:pPr>
        <w:pStyle w:val="nzSubsection"/>
      </w:pPr>
      <w:r>
        <w:tab/>
      </w:r>
      <w:r>
        <w:tab/>
        <w:t>Quarterly Financial Results Report for each quarter ending on the last day of March, September or December</w:t>
      </w:r>
    </w:p>
    <w:p w:rsidR="00427F1E" w:rsidRDefault="00A3087F">
      <w:pPr>
        <w:pStyle w:val="MiscClose"/>
      </w:pPr>
      <w:r>
        <w:t xml:space="preserve">    ”.</w:t>
      </w:r>
    </w:p>
    <w:p w:rsidR="00427F1E" w:rsidRDefault="00A3087F">
      <w:pPr>
        <w:pStyle w:val="nzSubsection"/>
      </w:pPr>
      <w:r>
        <w:tab/>
        <w:t>(2)</w:t>
      </w:r>
      <w:r>
        <w:tab/>
        <w:t xml:space="preserve">At the end of section 16 the following subsections are inserted — </w:t>
      </w:r>
    </w:p>
    <w:p w:rsidR="00427F1E" w:rsidRDefault="00A3087F">
      <w:pPr>
        <w:pStyle w:val="MiscOpen"/>
        <w:ind w:left="600"/>
      </w:pPr>
      <w:r>
        <w:t xml:space="preserve">“    </w:t>
      </w:r>
    </w:p>
    <w:p w:rsidR="00427F1E" w:rsidRDefault="00A3087F">
      <w:pPr>
        <w:pStyle w:val="nzSubsection"/>
      </w:pPr>
      <w:r>
        <w:tab/>
        <w:t>(2)</w:t>
      </w:r>
      <w:r>
        <w:tab/>
        <w:t>A Quarterly Financial Results Report is to be released within the prescribed period.</w:t>
      </w:r>
    </w:p>
    <w:p w:rsidR="00427F1E" w:rsidRDefault="00A3087F">
      <w:pPr>
        <w:pStyle w:val="nzSubsection"/>
      </w:pPr>
      <w:r>
        <w:tab/>
        <w:t>(3)</w:t>
      </w:r>
      <w:r>
        <w:tab/>
        <w:t xml:space="preserve">In subsection (2) — </w:t>
      </w:r>
    </w:p>
    <w:p w:rsidR="00427F1E" w:rsidRDefault="00A3087F">
      <w:pPr>
        <w:pStyle w:val="nzDefstart"/>
      </w:pPr>
      <w:r>
        <w:rPr>
          <w:b/>
        </w:rPr>
        <w:tab/>
        <w:t>“</w:t>
      </w:r>
      <w:r>
        <w:rPr>
          <w:rStyle w:val="CharDefText"/>
        </w:rPr>
        <w:t>prescribed period</w:t>
      </w:r>
      <w:r>
        <w:rPr>
          <w:b/>
        </w:rPr>
        <w:t>”</w:t>
      </w:r>
      <w:r>
        <w:t xml:space="preserve"> means — </w:t>
      </w:r>
    </w:p>
    <w:p w:rsidR="00427F1E" w:rsidRDefault="00A3087F">
      <w:pPr>
        <w:pStyle w:val="nzDefpara"/>
      </w:pPr>
      <w:r>
        <w:tab/>
        <w:t>(a)</w:t>
      </w:r>
      <w:r>
        <w:tab/>
        <w:t>60 days after the end of the quarter to which the Quarterly Financial Results Report relates; or</w:t>
      </w:r>
    </w:p>
    <w:p w:rsidR="00427F1E" w:rsidRDefault="00A3087F">
      <w:pPr>
        <w:pStyle w:val="nzDefpara"/>
      </w:pPr>
      <w:r>
        <w:tab/>
        <w:t>(b)</w:t>
      </w:r>
      <w:r>
        <w:tab/>
        <w:t>the period prescribed by the regulations after the end of the quarter to which the Quarterly Financial Results Report relates,</w:t>
      </w:r>
    </w:p>
    <w:p w:rsidR="00427F1E" w:rsidRDefault="00A3087F">
      <w:pPr>
        <w:pStyle w:val="nzDefstart"/>
      </w:pPr>
      <w:r>
        <w:tab/>
      </w:r>
      <w:r>
        <w:tab/>
        <w:t>whichever is the shorter period.</w:t>
      </w:r>
    </w:p>
    <w:p w:rsidR="00427F1E" w:rsidRDefault="00A3087F">
      <w:pPr>
        <w:pStyle w:val="MiscClose"/>
      </w:pPr>
      <w:r>
        <w:t xml:space="preserve">    ”.</w:t>
      </w:r>
    </w:p>
    <w:p w:rsidR="00427F1E" w:rsidRDefault="00A3087F">
      <w:pPr>
        <w:pStyle w:val="nzHeading5"/>
      </w:pPr>
      <w:bookmarkStart w:id="62" w:name="_Toc79913836"/>
      <w:bookmarkStart w:id="63" w:name="_Toc107372893"/>
      <w:r>
        <w:rPr>
          <w:rStyle w:val="CharSectno"/>
        </w:rPr>
        <w:t>35</w:t>
      </w:r>
      <w:r>
        <w:t>.</w:t>
      </w:r>
      <w:r>
        <w:tab/>
        <w:t>Part 3 inserted</w:t>
      </w:r>
      <w:bookmarkEnd w:id="62"/>
      <w:bookmarkEnd w:id="63"/>
    </w:p>
    <w:p w:rsidR="00427F1E" w:rsidRDefault="00A3087F">
      <w:pPr>
        <w:pStyle w:val="nzSubsection"/>
      </w:pPr>
      <w:r>
        <w:tab/>
      </w:r>
      <w:r>
        <w:tab/>
        <w:t xml:space="preserve">After section 17 the following Part is inserted — </w:t>
      </w:r>
    </w:p>
    <w:p w:rsidR="00427F1E" w:rsidRDefault="00A3087F">
      <w:pPr>
        <w:pStyle w:val="MiscOpen"/>
      </w:pPr>
      <w:r>
        <w:t xml:space="preserve">“    </w:t>
      </w:r>
    </w:p>
    <w:p w:rsidR="00427F1E" w:rsidRDefault="00A3087F">
      <w:pPr>
        <w:pStyle w:val="nzHeading2"/>
      </w:pPr>
      <w:r>
        <w:t>Part 3</w:t>
      </w:r>
      <w:r>
        <w:rPr>
          <w:b w:val="0"/>
        </w:rPr>
        <w:t> </w:t>
      </w:r>
      <w:r>
        <w:t>—</w:t>
      </w:r>
      <w:r>
        <w:rPr>
          <w:b w:val="0"/>
        </w:rPr>
        <w:t> </w:t>
      </w:r>
      <w:r>
        <w:t>Miscellaneous</w:t>
      </w:r>
    </w:p>
    <w:p w:rsidR="00427F1E" w:rsidRDefault="00A3087F">
      <w:pPr>
        <w:pStyle w:val="nzHeading5"/>
      </w:pPr>
      <w:r>
        <w:t>18.</w:t>
      </w:r>
      <w:r>
        <w:tab/>
        <w:t>Regulations</w:t>
      </w:r>
    </w:p>
    <w:p w:rsidR="00427F1E" w:rsidRDefault="00A3087F">
      <w:pPr>
        <w:pStyle w:val="nzSubsection"/>
      </w:pPr>
      <w:r>
        <w:tab/>
      </w:r>
      <w:r>
        <w:tab/>
        <w:t>The Governor may make regulations prescribing all matters that by this Act are required or permitted to be prescribed or that are necessary or convenient to be prescribed for giving effect to this Act.</w:t>
      </w:r>
    </w:p>
    <w:p w:rsidR="00427F1E" w:rsidRDefault="00A3087F">
      <w:pPr>
        <w:pStyle w:val="MiscClose"/>
        <w:ind w:right="433"/>
      </w:pPr>
      <w:r>
        <w:t xml:space="preserve">    ”.</w:t>
      </w:r>
    </w:p>
    <w:p w:rsidR="00427F1E" w:rsidRDefault="00A3087F">
      <w:pPr>
        <w:pStyle w:val="MiscClose"/>
      </w:pPr>
      <w:r>
        <w:t>”.</w:t>
      </w:r>
    </w:p>
    <w:p w:rsidR="00427F1E" w:rsidRDefault="00427F1E"/>
    <w:p w:rsidR="00427F1E" w:rsidRDefault="00427F1E">
      <w:pPr>
        <w:sectPr w:rsidR="00427F1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27F1E" w:rsidRDefault="00427F1E"/>
    <w:sectPr w:rsidR="00427F1E">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F1E" w:rsidRDefault="00A3087F">
      <w:r>
        <w:separator/>
      </w:r>
    </w:p>
  </w:endnote>
  <w:endnote w:type="continuationSeparator" w:id="0">
    <w:p w:rsidR="00427F1E" w:rsidRDefault="00A30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p>
  <w:p w:rsidR="00427F1E" w:rsidRDefault="00A308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27F1E" w:rsidRDefault="00A308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27F1E" w:rsidRDefault="00A308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p>
  <w:p w:rsidR="00427F1E" w:rsidRDefault="00A308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27F1E" w:rsidRDefault="00A3087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249F">
      <w:rPr>
        <w:rStyle w:val="PageNumber"/>
        <w:rFonts w:ascii="Arial" w:hAnsi="Arial" w:cs="Arial"/>
        <w:noProof/>
      </w:rPr>
      <w:t>i</w:t>
    </w:r>
    <w:r>
      <w:rPr>
        <w:rStyle w:val="PageNumber"/>
        <w:rFonts w:ascii="Arial" w:hAnsi="Arial" w:cs="Arial"/>
      </w:rPr>
      <w:fldChar w:fldCharType="end"/>
    </w:r>
  </w:p>
  <w:p w:rsidR="00427F1E" w:rsidRDefault="00A3087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249F">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 xml:space="preserve"> </w:t>
    </w:r>
  </w:p>
  <w:p w:rsidR="00427F1E" w:rsidRDefault="00A308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249F">
      <w:rPr>
        <w:rStyle w:val="CharPageNo"/>
        <w:rFonts w:ascii="Arial" w:hAnsi="Arial"/>
        <w:noProof/>
      </w:rPr>
      <w:t>19</w:t>
    </w:r>
    <w:r>
      <w:rPr>
        <w:rStyle w:val="CharPageNo"/>
        <w:rFonts w:ascii="Arial" w:hAnsi="Arial"/>
      </w:rPr>
      <w:fldChar w:fldCharType="end"/>
    </w:r>
  </w:p>
  <w:p w:rsidR="00427F1E" w:rsidRDefault="00A3087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Footer"/>
      <w:tabs>
        <w:tab w:val="clear" w:pos="4153"/>
        <w:tab w:val="right" w:pos="7088"/>
      </w:tabs>
      <w:rPr>
        <w:rStyle w:val="PageNumber"/>
      </w:rPr>
    </w:pPr>
  </w:p>
  <w:p w:rsidR="00427F1E" w:rsidRDefault="00A308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249F">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249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249F">
      <w:rPr>
        <w:rStyle w:val="CharPageNo"/>
        <w:rFonts w:ascii="Arial" w:hAnsi="Arial"/>
        <w:noProof/>
      </w:rPr>
      <w:t>1</w:t>
    </w:r>
    <w:r>
      <w:rPr>
        <w:rStyle w:val="CharPageNo"/>
        <w:rFonts w:ascii="Arial" w:hAnsi="Arial"/>
      </w:rPr>
      <w:fldChar w:fldCharType="end"/>
    </w:r>
  </w:p>
  <w:p w:rsidR="00427F1E" w:rsidRDefault="00A3087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F1E" w:rsidRDefault="00A3087F">
      <w:r>
        <w:separator/>
      </w:r>
    </w:p>
  </w:footnote>
  <w:footnote w:type="continuationSeparator" w:id="0">
    <w:p w:rsidR="00427F1E" w:rsidRDefault="00A308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A3087F">
    <w:pPr>
      <w:pStyle w:val="headerpartodd"/>
      <w:ind w:left="0" w:firstLine="0"/>
      <w:rPr>
        <w:i/>
      </w:rPr>
    </w:pPr>
    <w:r>
      <w:rPr>
        <w:i/>
      </w:rPr>
      <w:fldChar w:fldCharType="begin"/>
    </w:r>
    <w:r>
      <w:rPr>
        <w:i/>
      </w:rPr>
      <w:instrText xml:space="preserve"> Styleref "Name of Act/Reg" </w:instrText>
    </w:r>
    <w:r>
      <w:rPr>
        <w:i/>
      </w:rPr>
      <w:fldChar w:fldCharType="separate"/>
    </w:r>
    <w:r w:rsidR="0099249F">
      <w:rPr>
        <w:i/>
        <w:noProof/>
      </w:rPr>
      <w:t>Government Financial Responsibility Act 2000</w:t>
    </w:r>
    <w:r>
      <w:rPr>
        <w:i/>
      </w:rPr>
      <w:fldChar w:fldCharType="end"/>
    </w:r>
  </w:p>
  <w:p w:rsidR="00427F1E" w:rsidRDefault="00A3087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27F1E" w:rsidRDefault="00A3087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27F1E" w:rsidRDefault="00427F1E">
    <w:pPr>
      <w:pStyle w:val="headerpart"/>
    </w:pPr>
  </w:p>
  <w:p w:rsidR="00427F1E" w:rsidRDefault="00427F1E">
    <w:pPr>
      <w:pBdr>
        <w:bottom w:val="single" w:sz="6" w:space="1" w:color="auto"/>
      </w:pBdr>
      <w:rPr>
        <w:b/>
      </w:rPr>
    </w:pPr>
  </w:p>
  <w:p w:rsidR="00427F1E" w:rsidRDefault="00427F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7F1E">
      <w:trPr>
        <w:cantSplit/>
      </w:trPr>
      <w:tc>
        <w:tcPr>
          <w:tcW w:w="7258" w:type="dxa"/>
          <w:gridSpan w:val="2"/>
        </w:tcPr>
        <w:p w:rsidR="00427F1E" w:rsidRDefault="00A3087F">
          <w:pPr>
            <w:pStyle w:val="HeaderActNameLeft"/>
          </w:pPr>
          <w:fldSimple w:instr=" Styleref &quot;Name of Act/Reg&quot; ">
            <w:r w:rsidR="0099249F">
              <w:rPr>
                <w:noProof/>
              </w:rPr>
              <w:t>Government Financial Responsibility Act 2000</w:t>
            </w:r>
          </w:fldSimple>
        </w:p>
      </w:tc>
    </w:tr>
    <w:tr w:rsidR="00427F1E">
      <w:tc>
        <w:tcPr>
          <w:tcW w:w="1548" w:type="dxa"/>
        </w:tcPr>
        <w:p w:rsidR="00427F1E" w:rsidRDefault="00427F1E">
          <w:pPr>
            <w:pStyle w:val="HeaderNumberLeft"/>
          </w:pPr>
        </w:p>
      </w:tc>
      <w:tc>
        <w:tcPr>
          <w:tcW w:w="5715" w:type="dxa"/>
        </w:tcPr>
        <w:p w:rsidR="00427F1E" w:rsidRDefault="00427F1E">
          <w:pPr>
            <w:pStyle w:val="HeaderTextLeft"/>
          </w:pPr>
        </w:p>
      </w:tc>
    </w:tr>
    <w:tr w:rsidR="00427F1E">
      <w:tc>
        <w:tcPr>
          <w:tcW w:w="1548" w:type="dxa"/>
        </w:tcPr>
        <w:p w:rsidR="00427F1E" w:rsidRDefault="00427F1E">
          <w:pPr>
            <w:pStyle w:val="HeaderNumberLeft"/>
          </w:pPr>
        </w:p>
      </w:tc>
      <w:tc>
        <w:tcPr>
          <w:tcW w:w="5715" w:type="dxa"/>
        </w:tcPr>
        <w:p w:rsidR="00427F1E" w:rsidRDefault="00427F1E">
          <w:pPr>
            <w:pStyle w:val="HeaderTextLeft"/>
          </w:pPr>
        </w:p>
      </w:tc>
    </w:tr>
    <w:tr w:rsidR="00427F1E">
      <w:trPr>
        <w:cantSplit/>
      </w:trPr>
      <w:tc>
        <w:tcPr>
          <w:tcW w:w="7258" w:type="dxa"/>
          <w:gridSpan w:val="2"/>
        </w:tcPr>
        <w:p w:rsidR="00427F1E" w:rsidRDefault="00A3087F">
          <w:pPr>
            <w:pStyle w:val="HeaderSectionLeft"/>
            <w:rPr>
              <w:b w:val="0"/>
            </w:rPr>
          </w:pPr>
          <w:r>
            <w:rPr>
              <w:b w:val="0"/>
            </w:rPr>
            <w:t>Contents</w:t>
          </w:r>
        </w:p>
      </w:tc>
    </w:tr>
  </w:tbl>
  <w:p w:rsidR="00427F1E" w:rsidRDefault="00427F1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7F1E">
      <w:trPr>
        <w:cantSplit/>
      </w:trPr>
      <w:tc>
        <w:tcPr>
          <w:tcW w:w="7258" w:type="dxa"/>
          <w:gridSpan w:val="2"/>
        </w:tcPr>
        <w:p w:rsidR="00427F1E" w:rsidRDefault="00A3087F">
          <w:pPr>
            <w:pStyle w:val="HeaderActNameRight"/>
            <w:ind w:right="17"/>
          </w:pPr>
          <w:fldSimple w:instr=" Styleref &quot;Name of Act/Reg&quot; ">
            <w:r w:rsidR="0099249F">
              <w:rPr>
                <w:noProof/>
              </w:rPr>
              <w:t>Government Financial Responsibility Act 2000</w:t>
            </w:r>
          </w:fldSimple>
        </w:p>
      </w:tc>
    </w:tr>
    <w:tr w:rsidR="00427F1E">
      <w:tc>
        <w:tcPr>
          <w:tcW w:w="5715" w:type="dxa"/>
        </w:tcPr>
        <w:p w:rsidR="00427F1E" w:rsidRDefault="00427F1E">
          <w:pPr>
            <w:pStyle w:val="HeaderTextRight"/>
          </w:pPr>
        </w:p>
      </w:tc>
      <w:tc>
        <w:tcPr>
          <w:tcW w:w="1548" w:type="dxa"/>
        </w:tcPr>
        <w:p w:rsidR="00427F1E" w:rsidRDefault="00427F1E">
          <w:pPr>
            <w:pStyle w:val="HeaderNumberRight"/>
            <w:ind w:right="17"/>
          </w:pPr>
        </w:p>
      </w:tc>
    </w:tr>
    <w:tr w:rsidR="00427F1E">
      <w:tc>
        <w:tcPr>
          <w:tcW w:w="5715" w:type="dxa"/>
        </w:tcPr>
        <w:p w:rsidR="00427F1E" w:rsidRDefault="00427F1E">
          <w:pPr>
            <w:pStyle w:val="HeaderTextRight"/>
          </w:pPr>
        </w:p>
      </w:tc>
      <w:tc>
        <w:tcPr>
          <w:tcW w:w="1548" w:type="dxa"/>
        </w:tcPr>
        <w:p w:rsidR="00427F1E" w:rsidRDefault="00427F1E">
          <w:pPr>
            <w:pStyle w:val="HeaderNumberRight"/>
            <w:ind w:right="17"/>
          </w:pPr>
        </w:p>
      </w:tc>
    </w:tr>
    <w:tr w:rsidR="00427F1E">
      <w:trPr>
        <w:cantSplit/>
      </w:trPr>
      <w:tc>
        <w:tcPr>
          <w:tcW w:w="7258" w:type="dxa"/>
          <w:gridSpan w:val="2"/>
        </w:tcPr>
        <w:p w:rsidR="00427F1E" w:rsidRDefault="00A3087F">
          <w:pPr>
            <w:pStyle w:val="HeaderSectionRight"/>
            <w:ind w:right="17"/>
            <w:rPr>
              <w:b w:val="0"/>
            </w:rPr>
          </w:pPr>
          <w:r>
            <w:rPr>
              <w:b w:val="0"/>
            </w:rPr>
            <w:t>Contents</w:t>
          </w:r>
        </w:p>
      </w:tc>
    </w:tr>
  </w:tbl>
  <w:p w:rsidR="00427F1E" w:rsidRDefault="00427F1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7F1E">
      <w:trPr>
        <w:cantSplit/>
      </w:trPr>
      <w:tc>
        <w:tcPr>
          <w:tcW w:w="7258" w:type="dxa"/>
          <w:gridSpan w:val="2"/>
        </w:tcPr>
        <w:p w:rsidR="00427F1E" w:rsidRDefault="00A3087F">
          <w:pPr>
            <w:pStyle w:val="HeaderActNameLeft"/>
          </w:pPr>
          <w:fldSimple w:instr=" Styleref &quot;Name of Act/Reg&quot; ">
            <w:r w:rsidR="0099249F">
              <w:rPr>
                <w:noProof/>
              </w:rPr>
              <w:t>Government Financial Responsibility Act 2000</w:t>
            </w:r>
          </w:fldSimple>
        </w:p>
      </w:tc>
    </w:tr>
    <w:tr w:rsidR="00427F1E">
      <w:tc>
        <w:tcPr>
          <w:tcW w:w="1548" w:type="dxa"/>
        </w:tcPr>
        <w:p w:rsidR="00427F1E" w:rsidRDefault="00A3087F">
          <w:pPr>
            <w:pStyle w:val="HeaderNumberLeft"/>
          </w:pPr>
          <w:r>
            <w:fldChar w:fldCharType="begin"/>
          </w:r>
          <w:r>
            <w:instrText xml:space="preserve"> styleref CharPartNo </w:instrText>
          </w:r>
          <w:r>
            <w:fldChar w:fldCharType="end"/>
          </w:r>
        </w:p>
      </w:tc>
      <w:tc>
        <w:tcPr>
          <w:tcW w:w="5715" w:type="dxa"/>
        </w:tcPr>
        <w:p w:rsidR="00427F1E" w:rsidRDefault="00A3087F">
          <w:pPr>
            <w:pStyle w:val="HeaderTextLeft"/>
          </w:pPr>
          <w:r>
            <w:fldChar w:fldCharType="begin"/>
          </w:r>
          <w:r>
            <w:instrText xml:space="preserve"> styleref CharPartText </w:instrText>
          </w:r>
          <w:r>
            <w:fldChar w:fldCharType="end"/>
          </w:r>
        </w:p>
      </w:tc>
    </w:tr>
    <w:tr w:rsidR="00427F1E">
      <w:tc>
        <w:tcPr>
          <w:tcW w:w="1548" w:type="dxa"/>
        </w:tcPr>
        <w:p w:rsidR="00427F1E" w:rsidRDefault="00A3087F">
          <w:pPr>
            <w:pStyle w:val="HeaderNumberLeft"/>
          </w:pPr>
          <w:r>
            <w:fldChar w:fldCharType="begin"/>
          </w:r>
          <w:r>
            <w:instrText xml:space="preserve"> styleref CharDivNo </w:instrText>
          </w:r>
          <w:r>
            <w:fldChar w:fldCharType="end"/>
          </w:r>
        </w:p>
      </w:tc>
      <w:tc>
        <w:tcPr>
          <w:tcW w:w="5715" w:type="dxa"/>
        </w:tcPr>
        <w:p w:rsidR="00427F1E" w:rsidRDefault="00A3087F">
          <w:pPr>
            <w:pStyle w:val="HeaderTextLeft"/>
          </w:pPr>
          <w:r>
            <w:fldChar w:fldCharType="begin"/>
          </w:r>
          <w:r>
            <w:instrText xml:space="preserve"> styleref CharDivText </w:instrText>
          </w:r>
          <w:r>
            <w:fldChar w:fldCharType="end"/>
          </w:r>
        </w:p>
      </w:tc>
    </w:tr>
    <w:tr w:rsidR="00427F1E">
      <w:trPr>
        <w:cantSplit/>
      </w:trPr>
      <w:tc>
        <w:tcPr>
          <w:tcW w:w="7258" w:type="dxa"/>
          <w:gridSpan w:val="2"/>
        </w:tcPr>
        <w:p w:rsidR="00427F1E" w:rsidRDefault="00A3087F">
          <w:pPr>
            <w:pStyle w:val="HeaderSectionLeft"/>
          </w:pPr>
          <w:r>
            <w:t xml:space="preserve">s. </w:t>
          </w:r>
          <w:fldSimple w:instr=" styleref CharSectno ">
            <w:r w:rsidR="0099249F">
              <w:rPr>
                <w:noProof/>
              </w:rPr>
              <w:t>1</w:t>
            </w:r>
          </w:fldSimple>
        </w:p>
      </w:tc>
    </w:tr>
  </w:tbl>
  <w:p w:rsidR="00427F1E" w:rsidRDefault="00427F1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7F1E">
      <w:trPr>
        <w:cantSplit/>
      </w:trPr>
      <w:tc>
        <w:tcPr>
          <w:tcW w:w="7258" w:type="dxa"/>
          <w:gridSpan w:val="2"/>
        </w:tcPr>
        <w:p w:rsidR="00427F1E" w:rsidRDefault="00A3087F">
          <w:pPr>
            <w:pStyle w:val="HeaderActNameRight"/>
            <w:ind w:right="17"/>
          </w:pPr>
          <w:fldSimple w:instr=" Styleref &quot;Name of Act/Reg&quot; ">
            <w:r w:rsidR="0099249F">
              <w:rPr>
                <w:noProof/>
              </w:rPr>
              <w:t>Government Financial Responsibility Act 2000</w:t>
            </w:r>
          </w:fldSimple>
        </w:p>
      </w:tc>
    </w:tr>
    <w:tr w:rsidR="00427F1E">
      <w:tc>
        <w:tcPr>
          <w:tcW w:w="5715" w:type="dxa"/>
        </w:tcPr>
        <w:p w:rsidR="00427F1E" w:rsidRDefault="00A3087F">
          <w:pPr>
            <w:pStyle w:val="HeaderTextRight"/>
          </w:pPr>
          <w:r>
            <w:fldChar w:fldCharType="begin"/>
          </w:r>
          <w:r>
            <w:instrText xml:space="preserve"> styleref CharPartText </w:instrText>
          </w:r>
          <w:r>
            <w:fldChar w:fldCharType="end"/>
          </w:r>
        </w:p>
      </w:tc>
      <w:tc>
        <w:tcPr>
          <w:tcW w:w="1548" w:type="dxa"/>
        </w:tcPr>
        <w:p w:rsidR="00427F1E" w:rsidRDefault="00A3087F">
          <w:pPr>
            <w:pStyle w:val="HeaderNumberRight"/>
            <w:ind w:right="17"/>
          </w:pPr>
          <w:r>
            <w:fldChar w:fldCharType="begin"/>
          </w:r>
          <w:r>
            <w:instrText xml:space="preserve"> styleref CharPartNo </w:instrText>
          </w:r>
          <w:r>
            <w:fldChar w:fldCharType="end"/>
          </w:r>
        </w:p>
      </w:tc>
    </w:tr>
    <w:tr w:rsidR="00427F1E">
      <w:tc>
        <w:tcPr>
          <w:tcW w:w="5715" w:type="dxa"/>
        </w:tcPr>
        <w:p w:rsidR="00427F1E" w:rsidRDefault="00A3087F">
          <w:pPr>
            <w:pStyle w:val="HeaderTextRight"/>
          </w:pPr>
          <w:r>
            <w:fldChar w:fldCharType="begin"/>
          </w:r>
          <w:r>
            <w:instrText xml:space="preserve"> styleref CharDivText </w:instrText>
          </w:r>
          <w:r>
            <w:fldChar w:fldCharType="end"/>
          </w:r>
        </w:p>
      </w:tc>
      <w:tc>
        <w:tcPr>
          <w:tcW w:w="1548" w:type="dxa"/>
        </w:tcPr>
        <w:p w:rsidR="00427F1E" w:rsidRDefault="00A3087F">
          <w:pPr>
            <w:pStyle w:val="HeaderNumberRight"/>
            <w:ind w:right="17"/>
          </w:pPr>
          <w:r>
            <w:fldChar w:fldCharType="begin"/>
          </w:r>
          <w:r>
            <w:instrText xml:space="preserve"> styleref CharDivNo </w:instrText>
          </w:r>
          <w:r>
            <w:fldChar w:fldCharType="end"/>
          </w:r>
        </w:p>
      </w:tc>
    </w:tr>
    <w:tr w:rsidR="00427F1E">
      <w:trPr>
        <w:cantSplit/>
      </w:trPr>
      <w:tc>
        <w:tcPr>
          <w:tcW w:w="7258" w:type="dxa"/>
          <w:gridSpan w:val="2"/>
        </w:tcPr>
        <w:p w:rsidR="00427F1E" w:rsidRDefault="00A3087F">
          <w:pPr>
            <w:pStyle w:val="HeaderSectionRight"/>
            <w:ind w:right="17"/>
          </w:pPr>
          <w:r>
            <w:t xml:space="preserve">s. </w:t>
          </w:r>
          <w:fldSimple w:instr=" styleref CharSectno ">
            <w:r w:rsidR="0099249F">
              <w:rPr>
                <w:noProof/>
              </w:rPr>
              <w:t>1</w:t>
            </w:r>
          </w:fldSimple>
        </w:p>
      </w:tc>
    </w:tr>
  </w:tbl>
  <w:p w:rsidR="00427F1E" w:rsidRDefault="00427F1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7F1E">
      <w:trPr>
        <w:cantSplit/>
      </w:trPr>
      <w:tc>
        <w:tcPr>
          <w:tcW w:w="7312" w:type="dxa"/>
          <w:gridSpan w:val="2"/>
        </w:tcPr>
        <w:p w:rsidR="00427F1E" w:rsidRDefault="00A3087F">
          <w:pPr>
            <w:pStyle w:val="HeaderActNameLeft"/>
          </w:pPr>
          <w:fldSimple w:instr=" Styleref &quot;Name of Act/Reg&quot; ">
            <w:r w:rsidR="0099249F">
              <w:rPr>
                <w:noProof/>
              </w:rPr>
              <w:t>Government Financial Responsibility Act 2000</w:t>
            </w:r>
          </w:fldSimple>
        </w:p>
      </w:tc>
    </w:tr>
    <w:tr w:rsidR="00427F1E">
      <w:tc>
        <w:tcPr>
          <w:tcW w:w="1548" w:type="dxa"/>
        </w:tcPr>
        <w:p w:rsidR="00427F1E" w:rsidRDefault="00427F1E">
          <w:pPr>
            <w:pStyle w:val="HeaderNumberLeft"/>
          </w:pPr>
        </w:p>
      </w:tc>
      <w:tc>
        <w:tcPr>
          <w:tcW w:w="5764" w:type="dxa"/>
        </w:tcPr>
        <w:p w:rsidR="00427F1E" w:rsidRDefault="00427F1E">
          <w:pPr>
            <w:pStyle w:val="HeaderTextLeft"/>
          </w:pPr>
        </w:p>
      </w:tc>
    </w:tr>
    <w:tr w:rsidR="00427F1E">
      <w:tc>
        <w:tcPr>
          <w:tcW w:w="1548" w:type="dxa"/>
        </w:tcPr>
        <w:p w:rsidR="00427F1E" w:rsidRDefault="00427F1E">
          <w:pPr>
            <w:pStyle w:val="HeaderNumberLeft"/>
          </w:pPr>
        </w:p>
      </w:tc>
      <w:tc>
        <w:tcPr>
          <w:tcW w:w="5764" w:type="dxa"/>
        </w:tcPr>
        <w:p w:rsidR="00427F1E" w:rsidRDefault="00427F1E">
          <w:pPr>
            <w:pStyle w:val="HeaderTextLeft"/>
          </w:pPr>
        </w:p>
      </w:tc>
    </w:tr>
    <w:tr w:rsidR="00427F1E">
      <w:trPr>
        <w:cantSplit/>
      </w:trPr>
      <w:tc>
        <w:tcPr>
          <w:tcW w:w="7312" w:type="dxa"/>
          <w:gridSpan w:val="2"/>
        </w:tcPr>
        <w:p w:rsidR="00427F1E" w:rsidRDefault="00427F1E">
          <w:pPr>
            <w:pStyle w:val="HeaderSectionLeft"/>
          </w:pPr>
        </w:p>
      </w:tc>
    </w:tr>
  </w:tbl>
  <w:p w:rsidR="00427F1E" w:rsidRDefault="00427F1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7F1E">
      <w:trPr>
        <w:cantSplit/>
      </w:trPr>
      <w:tc>
        <w:tcPr>
          <w:tcW w:w="7312" w:type="dxa"/>
          <w:gridSpan w:val="2"/>
        </w:tcPr>
        <w:p w:rsidR="00427F1E" w:rsidRDefault="00A3087F">
          <w:pPr>
            <w:pStyle w:val="HeaderActNameRight"/>
          </w:pPr>
          <w:fldSimple w:instr=" Styleref &quot;Name of Act/Reg&quot; ">
            <w:r w:rsidR="0099249F">
              <w:rPr>
                <w:noProof/>
              </w:rPr>
              <w:t>Government Financial Responsibility Act 2000</w:t>
            </w:r>
          </w:fldSimple>
        </w:p>
      </w:tc>
    </w:tr>
    <w:tr w:rsidR="00427F1E">
      <w:tc>
        <w:tcPr>
          <w:tcW w:w="5760" w:type="dxa"/>
        </w:tcPr>
        <w:p w:rsidR="00427F1E" w:rsidRDefault="00427F1E">
          <w:pPr>
            <w:pStyle w:val="HeaderTextRight"/>
          </w:pPr>
        </w:p>
      </w:tc>
      <w:tc>
        <w:tcPr>
          <w:tcW w:w="1552" w:type="dxa"/>
        </w:tcPr>
        <w:p w:rsidR="00427F1E" w:rsidRDefault="00427F1E">
          <w:pPr>
            <w:pStyle w:val="HeaderNumberRight"/>
          </w:pPr>
        </w:p>
      </w:tc>
    </w:tr>
    <w:tr w:rsidR="00427F1E">
      <w:tc>
        <w:tcPr>
          <w:tcW w:w="5760" w:type="dxa"/>
        </w:tcPr>
        <w:p w:rsidR="00427F1E" w:rsidRDefault="00427F1E">
          <w:pPr>
            <w:pStyle w:val="HeaderTextRight"/>
          </w:pPr>
        </w:p>
      </w:tc>
      <w:tc>
        <w:tcPr>
          <w:tcW w:w="1552" w:type="dxa"/>
        </w:tcPr>
        <w:p w:rsidR="00427F1E" w:rsidRDefault="00427F1E">
          <w:pPr>
            <w:pStyle w:val="HeaderNumberRight"/>
          </w:pPr>
        </w:p>
      </w:tc>
    </w:tr>
    <w:tr w:rsidR="00427F1E">
      <w:trPr>
        <w:cantSplit/>
      </w:trPr>
      <w:tc>
        <w:tcPr>
          <w:tcW w:w="7312" w:type="dxa"/>
          <w:gridSpan w:val="2"/>
        </w:tcPr>
        <w:p w:rsidR="00427F1E" w:rsidRDefault="00427F1E">
          <w:pPr>
            <w:pStyle w:val="HeaderSectionRight"/>
          </w:pPr>
        </w:p>
      </w:tc>
    </w:tr>
  </w:tbl>
  <w:p w:rsidR="00427F1E" w:rsidRDefault="00427F1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A3087F">
    <w:pPr>
      <w:pStyle w:val="headerpartodd"/>
      <w:ind w:left="0" w:firstLine="0"/>
      <w:rPr>
        <w:i/>
      </w:rPr>
    </w:pPr>
    <w:r>
      <w:rPr>
        <w:i/>
      </w:rPr>
      <w:fldChar w:fldCharType="begin"/>
    </w:r>
    <w:r>
      <w:rPr>
        <w:i/>
      </w:rPr>
      <w:instrText xml:space="preserve"> Styleref "Name of Act/Reg" </w:instrText>
    </w:r>
    <w:r>
      <w:rPr>
        <w:i/>
      </w:rPr>
      <w:fldChar w:fldCharType="separate"/>
    </w:r>
    <w:r w:rsidR="0099249F">
      <w:rPr>
        <w:i/>
        <w:noProof/>
      </w:rPr>
      <w:t>Government Financial Responsibility Act 2000</w:t>
    </w:r>
    <w:r>
      <w:rPr>
        <w:i/>
      </w:rPr>
      <w:fldChar w:fldCharType="end"/>
    </w:r>
  </w:p>
  <w:p w:rsidR="00427F1E" w:rsidRDefault="00427F1E">
    <w:pPr>
      <w:pStyle w:val="headerpartodd"/>
      <w:ind w:left="0" w:firstLine="0"/>
      <w:rPr>
        <w:b w:val="0"/>
        <w:i/>
      </w:rPr>
    </w:pPr>
  </w:p>
  <w:p w:rsidR="00427F1E" w:rsidRDefault="00427F1E">
    <w:pPr>
      <w:pStyle w:val="headerpart"/>
    </w:pPr>
  </w:p>
  <w:p w:rsidR="00427F1E" w:rsidRDefault="00427F1E">
    <w:pPr>
      <w:pStyle w:val="headerpart"/>
    </w:pPr>
  </w:p>
  <w:p w:rsidR="00427F1E" w:rsidRDefault="00427F1E">
    <w:pPr>
      <w:pBdr>
        <w:bottom w:val="single" w:sz="6" w:space="1" w:color="auto"/>
      </w:pBdr>
      <w:rPr>
        <w:b/>
      </w:rPr>
    </w:pPr>
  </w:p>
  <w:p w:rsidR="00427F1E" w:rsidRDefault="00427F1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A3087F">
    <w:pPr>
      <w:pStyle w:val="headerpartodd"/>
      <w:ind w:left="0" w:firstLine="0"/>
      <w:jc w:val="right"/>
      <w:rPr>
        <w:i/>
      </w:rPr>
    </w:pPr>
    <w:r>
      <w:rPr>
        <w:i/>
      </w:rPr>
      <w:fldChar w:fldCharType="begin"/>
    </w:r>
    <w:r>
      <w:rPr>
        <w:i/>
      </w:rPr>
      <w:instrText xml:space="preserve"> Styleref "Name of Act/Reg" </w:instrText>
    </w:r>
    <w:r>
      <w:rPr>
        <w:i/>
      </w:rPr>
      <w:fldChar w:fldCharType="separate"/>
    </w:r>
    <w:r w:rsidR="0099249F">
      <w:rPr>
        <w:i/>
        <w:noProof/>
      </w:rPr>
      <w:t>Government Financial Responsibility Act 2000</w:t>
    </w:r>
    <w:r>
      <w:rPr>
        <w:i/>
      </w:rPr>
      <w:fldChar w:fldCharType="end"/>
    </w:r>
  </w:p>
  <w:p w:rsidR="00427F1E" w:rsidRDefault="00427F1E">
    <w:pPr>
      <w:pStyle w:val="headerpartodd"/>
      <w:ind w:left="0" w:firstLine="0"/>
      <w:jc w:val="right"/>
      <w:rPr>
        <w:b w:val="0"/>
        <w:i/>
      </w:rPr>
    </w:pPr>
  </w:p>
  <w:p w:rsidR="00427F1E" w:rsidRDefault="00427F1E">
    <w:pPr>
      <w:pStyle w:val="headerpart"/>
      <w:jc w:val="right"/>
    </w:pPr>
  </w:p>
  <w:p w:rsidR="00427F1E" w:rsidRDefault="00427F1E">
    <w:pPr>
      <w:pStyle w:val="headerpart"/>
      <w:jc w:val="right"/>
    </w:pPr>
  </w:p>
  <w:p w:rsidR="00427F1E" w:rsidRDefault="00427F1E">
    <w:pPr>
      <w:pBdr>
        <w:bottom w:val="single" w:sz="6" w:space="1" w:color="auto"/>
      </w:pBdr>
      <w:jc w:val="right"/>
      <w:rPr>
        <w:b/>
      </w:rPr>
    </w:pPr>
  </w:p>
  <w:p w:rsidR="00427F1E" w:rsidRDefault="00427F1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F1E" w:rsidRDefault="00427F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23C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5EA2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59AA0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88C18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EAC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88C6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6E5D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78CF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AEF222"/>
    <w:lvl w:ilvl="0">
      <w:start w:val="1"/>
      <w:numFmt w:val="decimal"/>
      <w:pStyle w:val="ListNumber"/>
      <w:lvlText w:val="%1."/>
      <w:lvlJc w:val="left"/>
      <w:pPr>
        <w:tabs>
          <w:tab w:val="num" w:pos="360"/>
        </w:tabs>
        <w:ind w:left="360" w:hanging="360"/>
      </w:pPr>
    </w:lvl>
  </w:abstractNum>
  <w:abstractNum w:abstractNumId="9">
    <w:nsid w:val="FFFFFF89"/>
    <w:multiLevelType w:val="singleLevel"/>
    <w:tmpl w:val="07B64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0AE4E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E238FF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DB421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CF239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1"/>
  <w:printFractionalCharacterWidth/>
  <w:hideGrammaticalErrors/>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87F"/>
    <w:rsid w:val="00427F1E"/>
    <w:rsid w:val="00683018"/>
    <w:rsid w:val="00752623"/>
    <w:rsid w:val="0099249F"/>
    <w:rsid w:val="00A308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4322</Words>
  <Characters>23344</Characters>
  <Application>Microsoft Office Word</Application>
  <DocSecurity>0</DocSecurity>
  <Lines>648</Lines>
  <Paragraphs>373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Part 1 — Preliminary</vt:lpstr>
      <vt:lpstr>    Part 2 — Government financial planning and reporting</vt:lpstr>
      <vt:lpstr>    Notes</vt:lpstr>
    </vt:vector>
  </TitlesOfParts>
  <Manager/>
  <Company>Parliamentary Counsel's Office</Company>
  <LinksUpToDate>false</LinksUpToDate>
  <CharactersWithSpaces>27293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2000 - 00-a0-02</dc:title>
  <dc:subject>Bills and Amendments</dc:subject>
  <dc:creator>svcMRProcess</dc:creator>
  <cp:keywords/>
  <cp:lastModifiedBy>svcMRProcess</cp:lastModifiedBy>
  <cp:revision>4</cp:revision>
  <cp:lastPrinted>2000-07-07T08:33:00Z</cp:lastPrinted>
  <dcterms:created xsi:type="dcterms:W3CDTF">2013-02-15T17:13:00Z</dcterms:created>
  <dcterms:modified xsi:type="dcterms:W3CDTF">2013-02-15T17:13:00Z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20050627</vt:lpwstr>
  </property>
  <property fmtid="{D5CDD505-2E9C-101B-9397-08002B2CF9AE}" pid="4" name="DocumentType">
    <vt:lpwstr>Act</vt:lpwstr>
  </property>
  <property fmtid="{D5CDD505-2E9C-101B-9397-08002B2CF9AE}" pid="5" name="OwlsUID">
    <vt:i4>2011</vt:i4>
  </property>
  <property fmtid="{D5CDD505-2E9C-101B-9397-08002B2CF9AE}" pid="6" name="AsAtDate">
    <vt:lpwstr>27 Jun 2005</vt:lpwstr>
  </property>
  <property fmtid="{D5CDD505-2E9C-101B-9397-08002B2CF9AE}" pid="7" name="Suffix">
    <vt:lpwstr>00-a0-02</vt:lpwstr>
  </property>
</Properties>
</file>