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F1595" w14:textId="709B0E63" w:rsidR="000310E9" w:rsidRPr="005C2B0E" w:rsidRDefault="006C1542" w:rsidP="000310E9">
      <w:pPr>
        <w:pStyle w:val="Heading1"/>
        <w:jc w:val="center"/>
        <w:rPr>
          <w:color w:val="A02B93" w:themeColor="accent5"/>
        </w:rPr>
      </w:pPr>
      <w:r w:rsidRPr="005C2B0E">
        <w:rPr>
          <w:color w:val="A02B93" w:themeColor="accent5"/>
        </w:rPr>
        <w:t xml:space="preserve">Template </w:t>
      </w:r>
      <w:r w:rsidR="0097590B" w:rsidRPr="005C2B0E">
        <w:rPr>
          <w:color w:val="A02B93" w:themeColor="accent5"/>
        </w:rPr>
        <w:t xml:space="preserve">- </w:t>
      </w:r>
      <w:r w:rsidR="001E0F21" w:rsidRPr="005C2B0E">
        <w:rPr>
          <w:color w:val="A02B93" w:themeColor="accent5"/>
        </w:rPr>
        <w:t>D</w:t>
      </w:r>
      <w:r w:rsidR="000310E9" w:rsidRPr="005C2B0E">
        <w:rPr>
          <w:color w:val="A02B93" w:themeColor="accent5"/>
        </w:rPr>
        <w:t xml:space="preserve">rafting instructions </w:t>
      </w:r>
      <w:r w:rsidRPr="005C2B0E">
        <w:rPr>
          <w:color w:val="A02B93" w:themeColor="accent5"/>
        </w:rPr>
        <w:t xml:space="preserve">for </w:t>
      </w:r>
      <w:r w:rsidR="007D082D" w:rsidRPr="005C2B0E">
        <w:rPr>
          <w:color w:val="A02B93" w:themeColor="accent5"/>
        </w:rPr>
        <w:t>subsidiary legislation</w:t>
      </w:r>
    </w:p>
    <w:p w14:paraId="365E6F8E" w14:textId="5412D141" w:rsidR="000310E9" w:rsidRPr="005C2B0E" w:rsidRDefault="000310E9" w:rsidP="000310E9">
      <w:pPr>
        <w:pStyle w:val="Heading2"/>
        <w:rPr>
          <w:color w:val="A02B93" w:themeColor="accent5"/>
        </w:rPr>
      </w:pPr>
      <w:r w:rsidRPr="005C2B0E">
        <w:rPr>
          <w:color w:val="A02B93" w:themeColor="accent5"/>
        </w:rPr>
        <w:t>The template</w:t>
      </w:r>
    </w:p>
    <w:p w14:paraId="0AE587ED" w14:textId="451549F8" w:rsidR="0097590B" w:rsidRPr="005C2B0E" w:rsidRDefault="00771E2C" w:rsidP="0097590B">
      <w:pPr>
        <w:rPr>
          <w:color w:val="A02B93" w:themeColor="accent5"/>
        </w:rPr>
      </w:pPr>
      <w:r w:rsidRPr="005C2B0E">
        <w:rPr>
          <w:noProof/>
          <w:color w:val="A02B93" w:themeColor="accent5"/>
        </w:rPr>
        <w:t xml:space="preserve">PCO encourages you to use this template. Using it will help ensure you address the matters that PCO needs to draft your </w:t>
      </w:r>
      <w:r w:rsidR="001E0F21" w:rsidRPr="005C2B0E">
        <w:rPr>
          <w:noProof/>
          <w:color w:val="A02B93" w:themeColor="accent5"/>
        </w:rPr>
        <w:t>subsidiary</w:t>
      </w:r>
      <w:r w:rsidRPr="005C2B0E">
        <w:rPr>
          <w:noProof/>
          <w:color w:val="A02B93" w:themeColor="accent5"/>
        </w:rPr>
        <w:t xml:space="preserve"> legislation</w:t>
      </w:r>
      <w:r w:rsidR="0097590B" w:rsidRPr="005C2B0E">
        <w:rPr>
          <w:noProof/>
          <w:color w:val="A02B93" w:themeColor="accent5"/>
        </w:rPr>
        <w:t>.</w:t>
      </w:r>
      <w:r w:rsidR="00CA410C">
        <w:rPr>
          <w:noProof/>
          <w:color w:val="A02B93" w:themeColor="accent5"/>
        </w:rPr>
        <w:t xml:space="preserve"> </w:t>
      </w:r>
      <w:r w:rsidR="006A28D2" w:rsidRPr="005C2B0E">
        <w:rPr>
          <w:noProof/>
          <w:color w:val="A02B93" w:themeColor="accent5"/>
        </w:rPr>
        <w:t xml:space="preserve">This page and the words in </w:t>
      </w:r>
      <w:r w:rsidR="006A28D2" w:rsidRPr="005C2B0E">
        <w:rPr>
          <w:i/>
          <w:iCs/>
          <w:noProof/>
          <w:color w:val="FF0000"/>
        </w:rPr>
        <w:t>red italics</w:t>
      </w:r>
      <w:r w:rsidR="006A28D2" w:rsidRPr="005C2B0E">
        <w:rPr>
          <w:noProof/>
          <w:color w:val="FF0000"/>
        </w:rPr>
        <w:t xml:space="preserve"> </w:t>
      </w:r>
      <w:r w:rsidR="006A28D2" w:rsidRPr="005C2B0E">
        <w:rPr>
          <w:noProof/>
          <w:color w:val="A02B93" w:themeColor="accent5"/>
        </w:rPr>
        <w:t>in the template are for guidance.</w:t>
      </w:r>
    </w:p>
    <w:p w14:paraId="229C3E14" w14:textId="2EC011E4" w:rsidR="0097590B" w:rsidRPr="005C2B0E" w:rsidRDefault="00771E2C" w:rsidP="0097590B">
      <w:pPr>
        <w:rPr>
          <w:color w:val="A02B93" w:themeColor="accent5"/>
        </w:rPr>
      </w:pPr>
      <w:r w:rsidRPr="005C2B0E">
        <w:rPr>
          <w:noProof/>
          <w:color w:val="A02B93" w:themeColor="accent5"/>
        </w:rPr>
        <w:t>Drafting i</w:t>
      </w:r>
      <w:r w:rsidR="0097590B" w:rsidRPr="005C2B0E">
        <w:rPr>
          <w:noProof/>
          <w:color w:val="A02B93" w:themeColor="accent5"/>
        </w:rPr>
        <w:t>nstructions should be set out in narrative form</w:t>
      </w:r>
      <w:r w:rsidR="00D00AF6">
        <w:rPr>
          <w:noProof/>
          <w:color w:val="A02B93" w:themeColor="accent5"/>
        </w:rPr>
        <w:t>;</w:t>
      </w:r>
      <w:r w:rsidR="0097590B" w:rsidRPr="005C2B0E">
        <w:rPr>
          <w:noProof/>
          <w:color w:val="A02B93" w:themeColor="accent5"/>
        </w:rPr>
        <w:t xml:space="preserve"> that is, using sentences and paragraphs to </w:t>
      </w:r>
      <w:r w:rsidR="001422D2">
        <w:rPr>
          <w:noProof/>
          <w:color w:val="A02B93" w:themeColor="accent5"/>
        </w:rPr>
        <w:t>explain</w:t>
      </w:r>
      <w:r w:rsidR="0097590B" w:rsidRPr="005C2B0E">
        <w:rPr>
          <w:noProof/>
          <w:color w:val="A02B93" w:themeColor="accent5"/>
        </w:rPr>
        <w:t xml:space="preserve"> what is required in the </w:t>
      </w:r>
      <w:r w:rsidR="001E0F21" w:rsidRPr="005C2B0E">
        <w:rPr>
          <w:noProof/>
          <w:color w:val="A02B93" w:themeColor="accent5"/>
        </w:rPr>
        <w:t>subsidiary legislation</w:t>
      </w:r>
      <w:r w:rsidR="0097590B" w:rsidRPr="005C2B0E">
        <w:rPr>
          <w:noProof/>
          <w:color w:val="A02B93" w:themeColor="accent5"/>
        </w:rPr>
        <w:t xml:space="preserve">. </w:t>
      </w:r>
    </w:p>
    <w:p w14:paraId="5F065AD5" w14:textId="5CC381D0" w:rsidR="0097590B" w:rsidRPr="005C2B0E" w:rsidRDefault="00771E2C" w:rsidP="0097590B">
      <w:pPr>
        <w:rPr>
          <w:color w:val="A02B93" w:themeColor="accent5"/>
        </w:rPr>
      </w:pPr>
      <w:r w:rsidRPr="005C2B0E">
        <w:rPr>
          <w:noProof/>
          <w:color w:val="A02B93" w:themeColor="accent5"/>
        </w:rPr>
        <w:t>Drafting i</w:t>
      </w:r>
      <w:r w:rsidR="0097590B" w:rsidRPr="005C2B0E">
        <w:rPr>
          <w:noProof/>
          <w:color w:val="A02B93" w:themeColor="accent5"/>
        </w:rPr>
        <w:t>nstructions should use consistent language throughout to reduce the opportunity for confusion. Definitions and words that exist in current legislation should be used where relevant</w:t>
      </w:r>
      <w:r w:rsidR="008C3461">
        <w:rPr>
          <w:noProof/>
          <w:color w:val="A02B93" w:themeColor="accent5"/>
        </w:rPr>
        <w:t xml:space="preserve"> and identified as such</w:t>
      </w:r>
      <w:r w:rsidR="0097590B" w:rsidRPr="005C2B0E">
        <w:rPr>
          <w:noProof/>
          <w:color w:val="A02B93" w:themeColor="accent5"/>
        </w:rPr>
        <w:t>.</w:t>
      </w:r>
    </w:p>
    <w:p w14:paraId="38672607" w14:textId="6DF4750A" w:rsidR="000310E9" w:rsidRPr="005C2B0E" w:rsidRDefault="0097590B" w:rsidP="0097590B">
      <w:pPr>
        <w:rPr>
          <w:color w:val="A02B93" w:themeColor="accent5"/>
        </w:rPr>
      </w:pPr>
      <w:r w:rsidRPr="005C2B0E">
        <w:rPr>
          <w:color w:val="A02B93" w:themeColor="accent5"/>
        </w:rPr>
        <w:t xml:space="preserve">To make it easier to refer to particular instructions during drafting, please </w:t>
      </w:r>
      <w:r w:rsidR="00087628">
        <w:rPr>
          <w:color w:val="A02B93" w:themeColor="accent5"/>
        </w:rPr>
        <w:t>use the</w:t>
      </w:r>
      <w:r w:rsidR="00087628" w:rsidRPr="005C2B0E">
        <w:rPr>
          <w:color w:val="A02B93" w:themeColor="accent5"/>
        </w:rPr>
        <w:t xml:space="preserve"> </w:t>
      </w:r>
      <w:r w:rsidRPr="005C2B0E">
        <w:rPr>
          <w:color w:val="A02B93" w:themeColor="accent5"/>
        </w:rPr>
        <w:t>paragraph and page numbers</w:t>
      </w:r>
      <w:r w:rsidR="00087628">
        <w:rPr>
          <w:color w:val="A02B93" w:themeColor="accent5"/>
        </w:rPr>
        <w:t xml:space="preserve"> set out in the template</w:t>
      </w:r>
      <w:r w:rsidR="000310E9" w:rsidRPr="005C2B0E">
        <w:rPr>
          <w:color w:val="A02B93" w:themeColor="accent5"/>
        </w:rPr>
        <w:t>.</w:t>
      </w:r>
    </w:p>
    <w:p w14:paraId="38F704BB" w14:textId="7FE8DCA6" w:rsidR="000310E9" w:rsidRPr="005C2B0E" w:rsidRDefault="000310E9" w:rsidP="000310E9">
      <w:pPr>
        <w:rPr>
          <w:color w:val="A02B93" w:themeColor="accent5"/>
        </w:rPr>
      </w:pPr>
      <w:r w:rsidRPr="005C2B0E">
        <w:rPr>
          <w:color w:val="A02B93" w:themeColor="accent5"/>
        </w:rPr>
        <w:t xml:space="preserve">Please send drafting instructions to: </w:t>
      </w:r>
      <w:hyperlink r:id="rId8" w:history="1">
        <w:r w:rsidRPr="005C2B0E">
          <w:rPr>
            <w:rStyle w:val="Hyperlink"/>
            <w:color w:val="A02B93" w:themeColor="accent5"/>
          </w:rPr>
          <w:t>pco@pco.wa.gov.au</w:t>
        </w:r>
      </w:hyperlink>
    </w:p>
    <w:p w14:paraId="34DF066C" w14:textId="77777777" w:rsidR="00FC2B54" w:rsidRPr="005C2B0E" w:rsidRDefault="00FC2B54" w:rsidP="00FC2B54">
      <w:pPr>
        <w:pStyle w:val="Heading2"/>
        <w:rPr>
          <w:color w:val="A02B93" w:themeColor="accent5"/>
        </w:rPr>
      </w:pPr>
      <w:r w:rsidRPr="005C2B0E">
        <w:rPr>
          <w:color w:val="A02B93" w:themeColor="accent5"/>
        </w:rPr>
        <w:t>Other matters to consider</w:t>
      </w:r>
    </w:p>
    <w:p w14:paraId="52DE4A8E" w14:textId="617A573A" w:rsidR="00FC2B54" w:rsidRPr="005C2B0E" w:rsidRDefault="00FC2B54" w:rsidP="006A28D2">
      <w:pPr>
        <w:rPr>
          <w:color w:val="A02B93" w:themeColor="accent5"/>
        </w:rPr>
      </w:pPr>
      <w:r w:rsidRPr="005C2B0E">
        <w:rPr>
          <w:color w:val="A02B93" w:themeColor="accent5"/>
        </w:rPr>
        <w:t>As an instructing officer you should be familiar with, and consider the following, when developing your drafting instructions:</w:t>
      </w:r>
    </w:p>
    <w:p w14:paraId="6CF29D56" w14:textId="78B7DCC3" w:rsidR="00FC2B54" w:rsidRPr="005C2B0E" w:rsidRDefault="006C47F6" w:rsidP="003A2BD5">
      <w:pPr>
        <w:pStyle w:val="Explanatorybullets"/>
      </w:pPr>
      <w:r w:rsidRPr="005C2B0E">
        <w:t>t</w:t>
      </w:r>
      <w:r w:rsidR="00FC2B54" w:rsidRPr="005C2B0E">
        <w:t xml:space="preserve">he </w:t>
      </w:r>
      <w:r w:rsidR="006201E3" w:rsidRPr="005C2B0E">
        <w:t>Cabinet Handbook</w:t>
      </w:r>
    </w:p>
    <w:p w14:paraId="443BE23C" w14:textId="2A731CBF" w:rsidR="006201E3" w:rsidRPr="005C2B0E" w:rsidRDefault="006201E3" w:rsidP="003A2BD5">
      <w:pPr>
        <w:pStyle w:val="Explanatorybullets"/>
      </w:pPr>
      <w:r w:rsidRPr="005C2B0E">
        <w:t>Getting Government Legislation Drafted and Enacted</w:t>
      </w:r>
    </w:p>
    <w:p w14:paraId="412A0B65" w14:textId="62FDA7D6" w:rsidR="000076EF" w:rsidRPr="005C2B0E" w:rsidRDefault="000076EF" w:rsidP="003A2BD5">
      <w:pPr>
        <w:pStyle w:val="Explanatorybullets"/>
      </w:pPr>
      <w:r w:rsidRPr="005C2B0E">
        <w:t xml:space="preserve">the authorising Act for the </w:t>
      </w:r>
      <w:r w:rsidR="00CF0DA6" w:rsidRPr="005C2B0E">
        <w:t>subsidiary</w:t>
      </w:r>
      <w:r w:rsidRPr="005C2B0E">
        <w:t xml:space="preserve"> legislation </w:t>
      </w:r>
    </w:p>
    <w:p w14:paraId="526EF32B" w14:textId="6EBC736D" w:rsidR="006201E3" w:rsidRPr="005C2B0E" w:rsidRDefault="00D00AF6" w:rsidP="003A2BD5">
      <w:pPr>
        <w:pStyle w:val="Explanatorybullets"/>
        <w:rPr>
          <w:i/>
          <w:iCs/>
        </w:rPr>
      </w:pPr>
      <w:r>
        <w:t xml:space="preserve">the </w:t>
      </w:r>
      <w:r w:rsidR="006201E3" w:rsidRPr="005C2B0E">
        <w:rPr>
          <w:i/>
          <w:iCs/>
        </w:rPr>
        <w:t>Interpretation Act 1984</w:t>
      </w:r>
      <w:r w:rsidR="00E56F1C" w:rsidRPr="005C2B0E">
        <w:t xml:space="preserve"> </w:t>
      </w:r>
    </w:p>
    <w:p w14:paraId="3728C557" w14:textId="533131EA" w:rsidR="006201E3" w:rsidRPr="005C2B0E" w:rsidRDefault="00D00AF6" w:rsidP="003A2BD5">
      <w:pPr>
        <w:pStyle w:val="Explanatorybullets"/>
        <w:rPr>
          <w:i/>
          <w:iCs/>
        </w:rPr>
      </w:pPr>
      <w:r>
        <w:t xml:space="preserve">the </w:t>
      </w:r>
      <w:r w:rsidR="006201E3" w:rsidRPr="005C2B0E">
        <w:rPr>
          <w:i/>
          <w:iCs/>
        </w:rPr>
        <w:t>Legislation Act 202</w:t>
      </w:r>
      <w:r w:rsidR="003F5162" w:rsidRPr="005C2B0E">
        <w:rPr>
          <w:i/>
          <w:iCs/>
        </w:rPr>
        <w:t>1</w:t>
      </w:r>
    </w:p>
    <w:p w14:paraId="38609821" w14:textId="77777777" w:rsidR="006A28D2" w:rsidRPr="005C2B0E" w:rsidRDefault="006A28D2" w:rsidP="003A2BD5">
      <w:pPr>
        <w:pStyle w:val="Explanatorybullets"/>
      </w:pPr>
      <w:r w:rsidRPr="005C2B0E">
        <w:t>any other Acts of general application within your agency’s portfolio</w:t>
      </w:r>
    </w:p>
    <w:p w14:paraId="2D3A441E" w14:textId="6CB8ED32" w:rsidR="006201E3" w:rsidRPr="005C2B0E" w:rsidRDefault="006A28D2" w:rsidP="003A2BD5">
      <w:pPr>
        <w:pStyle w:val="Explanatorybullets"/>
      </w:pPr>
      <w:r w:rsidRPr="005C2B0E">
        <w:t>any guidance within your agency about the development of drafting instructions</w:t>
      </w:r>
      <w:r w:rsidR="006201E3" w:rsidRPr="005C2B0E">
        <w:t>.</w:t>
      </w:r>
    </w:p>
    <w:p w14:paraId="220410FF" w14:textId="73D5244B" w:rsidR="000310E9" w:rsidRPr="005C2B0E" w:rsidRDefault="000310E9" w:rsidP="000310E9">
      <w:pPr>
        <w:pStyle w:val="Heading2"/>
        <w:rPr>
          <w:color w:val="A02B93" w:themeColor="accent5"/>
        </w:rPr>
      </w:pPr>
      <w:r w:rsidRPr="005C2B0E">
        <w:rPr>
          <w:color w:val="A02B93" w:themeColor="accent5"/>
        </w:rPr>
        <w:t>The benefits of comprehensive drafting instructions</w:t>
      </w:r>
    </w:p>
    <w:p w14:paraId="3E0CD5F1" w14:textId="77777777" w:rsidR="0097590B" w:rsidRPr="005C2B0E" w:rsidRDefault="000310E9" w:rsidP="000310E9">
      <w:pPr>
        <w:rPr>
          <w:color w:val="A02B93" w:themeColor="accent5"/>
        </w:rPr>
      </w:pPr>
      <w:r w:rsidRPr="005C2B0E">
        <w:rPr>
          <w:color w:val="A02B93" w:themeColor="accent5"/>
        </w:rPr>
        <w:t xml:space="preserve">Drafting instructions form the basis of new legislation. </w:t>
      </w:r>
      <w:r w:rsidR="0097590B" w:rsidRPr="005C2B0E">
        <w:rPr>
          <w:color w:val="A02B93" w:themeColor="accent5"/>
        </w:rPr>
        <w:t>For this reason, drafting instructions need to be comprehensive and deal with all aspects of the legislation, from the big picture to matters of relatively minor detail.</w:t>
      </w:r>
    </w:p>
    <w:p w14:paraId="238DDAD7" w14:textId="5490271B" w:rsidR="000310E9" w:rsidRPr="005C2B0E" w:rsidRDefault="000310E9" w:rsidP="000310E9">
      <w:pPr>
        <w:rPr>
          <w:color w:val="A02B93" w:themeColor="accent5"/>
        </w:rPr>
      </w:pPr>
      <w:r w:rsidRPr="005C2B0E">
        <w:rPr>
          <w:color w:val="A02B93" w:themeColor="accent5"/>
        </w:rPr>
        <w:t xml:space="preserve">Comprehensive drafting instructions </w:t>
      </w:r>
      <w:r w:rsidR="00D00AF6">
        <w:rPr>
          <w:color w:val="A02B93" w:themeColor="accent5"/>
        </w:rPr>
        <w:t>might</w:t>
      </w:r>
      <w:r w:rsidR="00D00AF6" w:rsidRPr="005C2B0E">
        <w:rPr>
          <w:color w:val="A02B93" w:themeColor="accent5"/>
        </w:rPr>
        <w:t xml:space="preserve"> </w:t>
      </w:r>
      <w:r w:rsidRPr="005C2B0E">
        <w:rPr>
          <w:color w:val="A02B93" w:themeColor="accent5"/>
        </w:rPr>
        <w:t>take an instructing officer extra time and effort, but come with the following benefits:</w:t>
      </w:r>
    </w:p>
    <w:p w14:paraId="5E885B66" w14:textId="35D5DC0E" w:rsidR="000310E9" w:rsidRPr="005C2B0E" w:rsidRDefault="00FC2B54" w:rsidP="003A2BD5">
      <w:pPr>
        <w:pStyle w:val="Explanatorybullets"/>
        <w:ind w:left="714" w:hanging="357"/>
      </w:pPr>
      <w:r w:rsidRPr="005C2B0E">
        <w:t>a complete first draft can be prepared more quickly</w:t>
      </w:r>
    </w:p>
    <w:p w14:paraId="48FC89D8" w14:textId="70A337E9" w:rsidR="00147073" w:rsidRPr="005C2B0E" w:rsidRDefault="00FC2B54" w:rsidP="003A2BD5">
      <w:pPr>
        <w:pStyle w:val="Explanatorybullets"/>
        <w:ind w:left="714" w:hanging="357"/>
      </w:pPr>
      <w:r w:rsidRPr="005C2B0E">
        <w:t xml:space="preserve">the number of drafts </w:t>
      </w:r>
      <w:r w:rsidR="00147073" w:rsidRPr="005C2B0E">
        <w:t xml:space="preserve">required to be generated </w:t>
      </w:r>
      <w:r w:rsidRPr="005C2B0E">
        <w:t>is minimised</w:t>
      </w:r>
    </w:p>
    <w:p w14:paraId="73E89B61" w14:textId="39391D63" w:rsidR="00FC2B54" w:rsidRPr="005C2B0E" w:rsidRDefault="00147073" w:rsidP="003A2BD5">
      <w:pPr>
        <w:pStyle w:val="Explanatorybullets"/>
        <w:ind w:left="714" w:hanging="357"/>
      </w:pPr>
      <w:r w:rsidRPr="005C2B0E">
        <w:t xml:space="preserve">the need for </w:t>
      </w:r>
      <w:r w:rsidR="008C3461">
        <w:t>clarifying</w:t>
      </w:r>
      <w:r w:rsidR="008C3461" w:rsidRPr="005C2B0E">
        <w:t xml:space="preserve"> </w:t>
      </w:r>
      <w:r w:rsidRPr="005C2B0E">
        <w:t>correspondence and meetings is reduced</w:t>
      </w:r>
    </w:p>
    <w:p w14:paraId="026E451F" w14:textId="3ACB8150" w:rsidR="00FC2B54" w:rsidRPr="005C2B0E" w:rsidRDefault="00147073" w:rsidP="003A2BD5">
      <w:pPr>
        <w:pStyle w:val="Explanatorybullets"/>
        <w:ind w:left="714" w:hanging="357"/>
      </w:pPr>
      <w:r w:rsidRPr="005C2B0E">
        <w:t xml:space="preserve">significant policy development </w:t>
      </w:r>
      <w:r w:rsidR="008160B9">
        <w:t xml:space="preserve">and further policy approval </w:t>
      </w:r>
      <w:r w:rsidRPr="005C2B0E">
        <w:t xml:space="preserve">mid-draft </w:t>
      </w:r>
      <w:r w:rsidR="008160B9">
        <w:t>are avoided</w:t>
      </w:r>
    </w:p>
    <w:p w14:paraId="61AA0536" w14:textId="43E50D1B" w:rsidR="00FC2B54" w:rsidRPr="005C2B0E" w:rsidRDefault="00FC2B54" w:rsidP="003A2BD5">
      <w:pPr>
        <w:pStyle w:val="Explanatorybullets"/>
        <w:ind w:left="714" w:hanging="357"/>
      </w:pPr>
      <w:r w:rsidRPr="005C2B0E">
        <w:t>overall timeframes for completion of your project are shortened.</w:t>
      </w:r>
    </w:p>
    <w:p w14:paraId="5D344958" w14:textId="3D11F7DE" w:rsidR="006201E3" w:rsidRDefault="005B0F6D">
      <w:r w:rsidRPr="005C2B0E">
        <w:rPr>
          <w:noProof/>
          <w:color w:val="A02B93" w:themeColor="accent5"/>
        </w:rPr>
        <w:t>Drafting i</w:t>
      </w:r>
      <w:r w:rsidR="006C47F6" w:rsidRPr="005C2B0E">
        <w:rPr>
          <w:noProof/>
          <w:color w:val="A02B93" w:themeColor="accent5"/>
        </w:rPr>
        <w:t>n</w:t>
      </w:r>
      <w:r w:rsidR="0097590B" w:rsidRPr="005C2B0E">
        <w:rPr>
          <w:noProof/>
          <w:color w:val="A02B93" w:themeColor="accent5"/>
        </w:rPr>
        <w:t>structions should</w:t>
      </w:r>
      <w:r w:rsidR="001422D2">
        <w:rPr>
          <w:noProof/>
          <w:color w:val="A02B93" w:themeColor="accent5"/>
        </w:rPr>
        <w:t xml:space="preserve"> generally</w:t>
      </w:r>
      <w:r w:rsidR="0097590B" w:rsidRPr="005C2B0E">
        <w:rPr>
          <w:noProof/>
          <w:color w:val="A02B93" w:themeColor="accent5"/>
        </w:rPr>
        <w:t xml:space="preserve"> be sent to PCO </w:t>
      </w:r>
      <w:r w:rsidR="00D00AF6">
        <w:rPr>
          <w:noProof/>
          <w:color w:val="A02B93" w:themeColor="accent5"/>
        </w:rPr>
        <w:t xml:space="preserve">only </w:t>
      </w:r>
      <w:r w:rsidR="0097590B" w:rsidRPr="005C2B0E">
        <w:rPr>
          <w:noProof/>
          <w:color w:val="A02B93" w:themeColor="accent5"/>
        </w:rPr>
        <w:t>when the policy is settled. If there are aspects of the policy that are still under consideration, this should be clearly indicated in the</w:t>
      </w:r>
      <w:r w:rsidRPr="005C2B0E">
        <w:rPr>
          <w:noProof/>
          <w:color w:val="A02B93" w:themeColor="accent5"/>
        </w:rPr>
        <w:t xml:space="preserve"> drafting</w:t>
      </w:r>
      <w:r w:rsidR="0097590B" w:rsidRPr="005C2B0E">
        <w:rPr>
          <w:noProof/>
          <w:color w:val="A02B93" w:themeColor="accent5"/>
        </w:rPr>
        <w:t xml:space="preserve"> instructions, including what needs to occur and the likely timeframe.</w:t>
      </w:r>
    </w:p>
    <w:p w14:paraId="14121AAA" w14:textId="12E6B1E3" w:rsidR="000310E9" w:rsidRDefault="006201E3" w:rsidP="003A2BD5">
      <w:pPr>
        <w:pStyle w:val="Heading1"/>
        <w:pageBreakBefore/>
        <w:jc w:val="center"/>
      </w:pPr>
      <w:r>
        <w:lastRenderedPageBreak/>
        <w:t>Drafting instructions</w:t>
      </w:r>
      <w:r w:rsidR="007A2A55">
        <w:t xml:space="preserve"> for </w:t>
      </w:r>
      <w:r w:rsidR="007D082D">
        <w:t>subsidiary legislation</w:t>
      </w:r>
      <w:r w:rsidR="00E56F1C">
        <w:t xml:space="preserve"> (SL)</w:t>
      </w:r>
    </w:p>
    <w:p w14:paraId="77461F07" w14:textId="65727C52" w:rsidR="001C7CF5" w:rsidRPr="001C7CF5" w:rsidRDefault="001C7CF5" w:rsidP="001C7CF5">
      <w:pPr>
        <w:jc w:val="center"/>
        <w:rPr>
          <w:i/>
          <w:iCs/>
          <w:color w:val="FF0000"/>
        </w:rPr>
      </w:pPr>
      <w:r w:rsidRPr="001C7CF5">
        <w:rPr>
          <w:i/>
          <w:iCs/>
          <w:color w:val="FF0000"/>
        </w:rPr>
        <w:t xml:space="preserve">For </w:t>
      </w:r>
      <w:r w:rsidRPr="001C7CF5">
        <w:rPr>
          <w:i/>
          <w:iCs/>
          <w:color w:val="FF0000"/>
          <w:u w:val="single"/>
        </w:rPr>
        <w:t>simple or minor SL</w:t>
      </w:r>
      <w:r w:rsidRPr="001C7CF5">
        <w:rPr>
          <w:i/>
          <w:iCs/>
          <w:color w:val="FF0000"/>
        </w:rPr>
        <w:t xml:space="preserve">: </w:t>
      </w:r>
      <w:r w:rsidR="001755E5">
        <w:rPr>
          <w:i/>
          <w:iCs/>
          <w:color w:val="FF0000"/>
        </w:rPr>
        <w:t xml:space="preserve">PCO suggests you </w:t>
      </w:r>
      <w:r w:rsidRPr="001C7CF5">
        <w:rPr>
          <w:i/>
          <w:iCs/>
          <w:color w:val="FF0000"/>
        </w:rPr>
        <w:t xml:space="preserve">please complete </w:t>
      </w:r>
      <w:r w:rsidRPr="001C7CF5">
        <w:rPr>
          <w:i/>
          <w:iCs/>
          <w:color w:val="FF0000"/>
          <w:u w:val="single"/>
        </w:rPr>
        <w:t>Parts A to E</w:t>
      </w:r>
    </w:p>
    <w:p w14:paraId="3568B8DF" w14:textId="2D244B41" w:rsidR="001C7CF5" w:rsidRPr="001C7CF5" w:rsidRDefault="001C7CF5" w:rsidP="001C7CF5">
      <w:pPr>
        <w:jc w:val="center"/>
        <w:rPr>
          <w:i/>
          <w:iCs/>
          <w:color w:val="FF0000"/>
        </w:rPr>
      </w:pPr>
      <w:r w:rsidRPr="001C7CF5">
        <w:rPr>
          <w:i/>
          <w:iCs/>
          <w:color w:val="FF0000"/>
        </w:rPr>
        <w:t xml:space="preserve">For </w:t>
      </w:r>
      <w:r w:rsidRPr="001C7CF5">
        <w:rPr>
          <w:i/>
          <w:iCs/>
          <w:color w:val="FF0000"/>
          <w:u w:val="single"/>
        </w:rPr>
        <w:t xml:space="preserve">moderate </w:t>
      </w:r>
      <w:r w:rsidR="00CF0DA6">
        <w:rPr>
          <w:i/>
          <w:iCs/>
          <w:color w:val="FF0000"/>
          <w:u w:val="single"/>
        </w:rPr>
        <w:t>or</w:t>
      </w:r>
      <w:r w:rsidRPr="001C7CF5">
        <w:rPr>
          <w:i/>
          <w:iCs/>
          <w:color w:val="FF0000"/>
          <w:u w:val="single"/>
        </w:rPr>
        <w:t xml:space="preserve"> substantial SL</w:t>
      </w:r>
      <w:r w:rsidRPr="001C7CF5">
        <w:rPr>
          <w:i/>
          <w:iCs/>
          <w:color w:val="FF0000"/>
        </w:rPr>
        <w:t xml:space="preserve">: </w:t>
      </w:r>
      <w:r w:rsidR="001755E5">
        <w:rPr>
          <w:i/>
          <w:iCs/>
          <w:color w:val="FF0000"/>
        </w:rPr>
        <w:t xml:space="preserve">PCO suggests you </w:t>
      </w:r>
      <w:r w:rsidRPr="001C7CF5">
        <w:rPr>
          <w:i/>
          <w:iCs/>
          <w:color w:val="FF0000"/>
        </w:rPr>
        <w:t xml:space="preserve">please complete </w:t>
      </w:r>
      <w:r w:rsidRPr="001C7CF5">
        <w:rPr>
          <w:i/>
          <w:iCs/>
          <w:color w:val="FF0000"/>
          <w:u w:val="single"/>
        </w:rPr>
        <w:t>Parts A to H</w:t>
      </w:r>
    </w:p>
    <w:p w14:paraId="34C410E1" w14:textId="0355F8F8" w:rsidR="006201E3" w:rsidRDefault="006201E3" w:rsidP="006201E3">
      <w:pPr>
        <w:pStyle w:val="Heading1"/>
        <w:jc w:val="center"/>
      </w:pPr>
      <w:r>
        <w:t xml:space="preserve">[Proposed name/description of </w:t>
      </w:r>
      <w:r w:rsidR="00E56F1C">
        <w:t>SL</w:t>
      </w:r>
      <w:r>
        <w:t>]</w:t>
      </w:r>
      <w:r w:rsidR="008160B9">
        <w:rPr>
          <w:rStyle w:val="FootnoteReference"/>
        </w:rPr>
        <w:footnoteReference w:id="1"/>
      </w:r>
    </w:p>
    <w:p w14:paraId="035A06A0" w14:textId="263CD76B" w:rsidR="006201E3" w:rsidRDefault="006201E3" w:rsidP="006201E3">
      <w:pPr>
        <w:pStyle w:val="Heading1"/>
      </w:pPr>
      <w:r>
        <w:t xml:space="preserve">Part A: </w:t>
      </w:r>
      <w:r w:rsidR="00202383">
        <w:t>Preliminary matters</w:t>
      </w:r>
    </w:p>
    <w:p w14:paraId="752F18D9" w14:textId="6534AE4D" w:rsidR="006201E3" w:rsidRDefault="006201E3" w:rsidP="006201E3">
      <w:pPr>
        <w:pStyle w:val="Heading2"/>
      </w:pPr>
      <w:r>
        <w:t>Instructing agency</w:t>
      </w:r>
    </w:p>
    <w:p w14:paraId="30C935A7" w14:textId="05FBE33B" w:rsidR="006201E3" w:rsidRDefault="00E56F1C" w:rsidP="006201E3">
      <w:pPr>
        <w:rPr>
          <w:i/>
          <w:iCs/>
          <w:color w:val="FF0000"/>
        </w:rPr>
      </w:pPr>
      <w:r w:rsidRPr="006A28D2">
        <w:rPr>
          <w:i/>
          <w:iCs/>
          <w:color w:val="FF0000"/>
        </w:rPr>
        <w:t>Insert n</w:t>
      </w:r>
      <w:r w:rsidR="006201E3" w:rsidRPr="006A28D2">
        <w:rPr>
          <w:i/>
          <w:iCs/>
          <w:color w:val="FF0000"/>
        </w:rPr>
        <w:t>ame of agency providing drafting instructions</w:t>
      </w:r>
      <w:r w:rsidRPr="006A28D2">
        <w:rPr>
          <w:i/>
          <w:iCs/>
          <w:color w:val="FF0000"/>
        </w:rPr>
        <w:t>.</w:t>
      </w:r>
    </w:p>
    <w:p w14:paraId="1DBBFE45" w14:textId="0A06C212" w:rsidR="00F56C73" w:rsidRPr="003A2BD5" w:rsidRDefault="00F56C73" w:rsidP="003A2BD5">
      <w:pPr>
        <w:ind w:left="2977" w:hanging="2977"/>
      </w:pPr>
      <w:r>
        <w:t>[  ]</w:t>
      </w:r>
    </w:p>
    <w:p w14:paraId="07B0BFFB" w14:textId="4A49DAFC" w:rsidR="001E0F21" w:rsidRDefault="006C47F6" w:rsidP="001E0F21">
      <w:pPr>
        <w:pStyle w:val="Heading2"/>
      </w:pPr>
      <w:r>
        <w:t>Empowering</w:t>
      </w:r>
      <w:r w:rsidR="001E0F21">
        <w:t xml:space="preserve"> Act</w:t>
      </w:r>
    </w:p>
    <w:p w14:paraId="4F57EED8" w14:textId="355D412C" w:rsidR="001E0F21" w:rsidRDefault="001E0F21" w:rsidP="001E0F21">
      <w:pPr>
        <w:rPr>
          <w:i/>
          <w:iCs/>
          <w:color w:val="FF0000"/>
        </w:rPr>
      </w:pPr>
      <w:r w:rsidRPr="006A28D2">
        <w:rPr>
          <w:i/>
          <w:iCs/>
          <w:color w:val="FF0000"/>
        </w:rPr>
        <w:t>Insert name of Act under which the SL is to be made.</w:t>
      </w:r>
    </w:p>
    <w:p w14:paraId="3CD7D28F" w14:textId="06ACAF35" w:rsidR="00F56C73" w:rsidRPr="003A2BD5" w:rsidRDefault="00F56C73" w:rsidP="003A2BD5">
      <w:pPr>
        <w:ind w:left="2977" w:hanging="2977"/>
      </w:pPr>
      <w:r>
        <w:t>[  ]</w:t>
      </w:r>
    </w:p>
    <w:p w14:paraId="43E7B48C" w14:textId="443CD20E" w:rsidR="006201E3" w:rsidRDefault="006201E3" w:rsidP="006201E3">
      <w:pPr>
        <w:pStyle w:val="Heading2"/>
      </w:pPr>
      <w:r>
        <w:t>Responsible Minister</w:t>
      </w:r>
    </w:p>
    <w:p w14:paraId="36691B3D" w14:textId="7D84941C" w:rsidR="006201E3" w:rsidRDefault="00E56F1C" w:rsidP="006201E3">
      <w:pPr>
        <w:rPr>
          <w:i/>
          <w:iCs/>
          <w:color w:val="FF0000"/>
        </w:rPr>
      </w:pPr>
      <w:r w:rsidRPr="006A28D2">
        <w:rPr>
          <w:i/>
          <w:iCs/>
          <w:color w:val="FF0000"/>
        </w:rPr>
        <w:t>Insert n</w:t>
      </w:r>
      <w:r w:rsidR="006201E3" w:rsidRPr="006A28D2">
        <w:rPr>
          <w:i/>
          <w:iCs/>
          <w:color w:val="FF0000"/>
        </w:rPr>
        <w:t xml:space="preserve">ame of Minister </w:t>
      </w:r>
      <w:r w:rsidR="001E0F21" w:rsidRPr="006A28D2">
        <w:rPr>
          <w:i/>
          <w:iCs/>
          <w:noProof/>
          <w:color w:val="FF0000"/>
        </w:rPr>
        <w:t>responsible for the administration of the Act, or the provision of the Act, under which the SL is to be made</w:t>
      </w:r>
      <w:r w:rsidRPr="006A28D2">
        <w:rPr>
          <w:i/>
          <w:iCs/>
          <w:color w:val="FF0000"/>
        </w:rPr>
        <w:t>.</w:t>
      </w:r>
    </w:p>
    <w:p w14:paraId="2327DB1F" w14:textId="38068143" w:rsidR="0031384A" w:rsidRPr="003A2BD5" w:rsidRDefault="0031384A" w:rsidP="003A2BD5">
      <w:pPr>
        <w:ind w:left="2977" w:hanging="2977"/>
      </w:pPr>
      <w:r>
        <w:t>[  ]</w:t>
      </w:r>
    </w:p>
    <w:p w14:paraId="7A3EFEF6" w14:textId="2AD976C6" w:rsidR="006201E3" w:rsidRDefault="006201E3" w:rsidP="006201E3">
      <w:pPr>
        <w:pStyle w:val="Heading2"/>
      </w:pPr>
      <w:r>
        <w:t>Instructor</w:t>
      </w:r>
    </w:p>
    <w:p w14:paraId="1EB931A4" w14:textId="66CDC321" w:rsidR="00202383" w:rsidRDefault="00202383" w:rsidP="003A2BD5">
      <w:pPr>
        <w:ind w:left="2977" w:hanging="2977"/>
      </w:pPr>
      <w:r>
        <w:t>Name:</w:t>
      </w:r>
      <w:r w:rsidR="003213D8">
        <w:tab/>
      </w:r>
      <w:proofErr w:type="gramStart"/>
      <w:r w:rsidR="00BC41B7">
        <w:t>[  ]</w:t>
      </w:r>
      <w:proofErr w:type="gramEnd"/>
    </w:p>
    <w:p w14:paraId="546CDA4C" w14:textId="7DF5CB14" w:rsidR="00202383" w:rsidRDefault="00202383" w:rsidP="003A2BD5">
      <w:pPr>
        <w:ind w:left="2977" w:hanging="2977"/>
      </w:pPr>
      <w:r>
        <w:t>Position</w:t>
      </w:r>
      <w:r w:rsidR="006A28D2">
        <w:t xml:space="preserve"> and </w:t>
      </w:r>
      <w:r w:rsidR="00CA410C">
        <w:t>business</w:t>
      </w:r>
      <w:r w:rsidR="006A28D2">
        <w:t xml:space="preserve"> area</w:t>
      </w:r>
      <w:r>
        <w:t>:</w:t>
      </w:r>
      <w:r w:rsidR="003213D8">
        <w:tab/>
      </w:r>
      <w:proofErr w:type="gramStart"/>
      <w:r w:rsidR="00BC41B7">
        <w:t>[  ]</w:t>
      </w:r>
      <w:proofErr w:type="gramEnd"/>
    </w:p>
    <w:p w14:paraId="032F69CD" w14:textId="5ADD397D" w:rsidR="00202383" w:rsidRDefault="00202383" w:rsidP="003A2BD5">
      <w:pPr>
        <w:ind w:left="2977" w:hanging="2977"/>
      </w:pPr>
      <w:r>
        <w:t>Phone:</w:t>
      </w:r>
      <w:r w:rsidR="003213D8">
        <w:tab/>
      </w:r>
      <w:proofErr w:type="gramStart"/>
      <w:r w:rsidR="00BC41B7">
        <w:t>[  ]</w:t>
      </w:r>
      <w:proofErr w:type="gramEnd"/>
    </w:p>
    <w:p w14:paraId="6D2C8F8B" w14:textId="5703EEBF" w:rsidR="00202383" w:rsidRDefault="00202383" w:rsidP="003A2BD5">
      <w:pPr>
        <w:ind w:left="2977" w:hanging="2977"/>
      </w:pPr>
      <w:r>
        <w:t>Email:</w:t>
      </w:r>
      <w:r w:rsidR="003213D8">
        <w:tab/>
      </w:r>
      <w:proofErr w:type="gramStart"/>
      <w:r w:rsidR="00BC41B7">
        <w:t>[  ]</w:t>
      </w:r>
      <w:proofErr w:type="gramEnd"/>
    </w:p>
    <w:p w14:paraId="724015BE" w14:textId="473DA835" w:rsidR="00A54DC1" w:rsidRPr="003A2BD5" w:rsidRDefault="00202383" w:rsidP="003A2BD5">
      <w:pPr>
        <w:ind w:left="2977" w:hanging="2977"/>
      </w:pPr>
      <w:r>
        <w:t>Work days:</w:t>
      </w:r>
      <w:r w:rsidR="003213D8">
        <w:tab/>
      </w:r>
      <w:proofErr w:type="gramStart"/>
      <w:r w:rsidR="00BC41B7">
        <w:t>[  ]</w:t>
      </w:r>
      <w:proofErr w:type="gramEnd"/>
    </w:p>
    <w:p w14:paraId="1786E2BB" w14:textId="17535066" w:rsidR="00202383" w:rsidRDefault="00202383" w:rsidP="003A2BD5">
      <w:pPr>
        <w:pStyle w:val="Heading1"/>
        <w:pageBreakBefore/>
      </w:pPr>
      <w:r>
        <w:lastRenderedPageBreak/>
        <w:t xml:space="preserve">Part B: </w:t>
      </w:r>
      <w:r w:rsidRPr="00097E1F">
        <w:t>A</w:t>
      </w:r>
      <w:r w:rsidR="003F5162" w:rsidRPr="00097E1F">
        <w:t>pproval</w:t>
      </w:r>
      <w:r w:rsidR="00B33547">
        <w:t xml:space="preserve"> to draft, </w:t>
      </w:r>
      <w:r>
        <w:t>key dates</w:t>
      </w:r>
      <w:r w:rsidR="00B33547">
        <w:t xml:space="preserve"> and consultation</w:t>
      </w:r>
    </w:p>
    <w:p w14:paraId="3D8C6AD8" w14:textId="69459E1F" w:rsidR="00202383" w:rsidRDefault="00B33547" w:rsidP="00B33547">
      <w:pPr>
        <w:pStyle w:val="Heading2"/>
      </w:pPr>
      <w:r>
        <w:t>A</w:t>
      </w:r>
      <w:r w:rsidR="003F5162">
        <w:t>pproval</w:t>
      </w:r>
      <w:r>
        <w:t xml:space="preserve"> to draft</w:t>
      </w:r>
    </w:p>
    <w:p w14:paraId="385A3165" w14:textId="236AC4EF" w:rsidR="00B33547" w:rsidRDefault="00B33547" w:rsidP="003A2BD5">
      <w:pPr>
        <w:pStyle w:val="ListParagraph"/>
      </w:pPr>
      <w:r>
        <w:t xml:space="preserve">On [date] </w:t>
      </w:r>
      <w:r w:rsidR="007D082D">
        <w:t xml:space="preserve">the Minister </w:t>
      </w:r>
      <w:r>
        <w:t xml:space="preserve">gave </w:t>
      </w:r>
      <w:r w:rsidR="003F5162">
        <w:t>approval</w:t>
      </w:r>
      <w:r>
        <w:t xml:space="preserve"> to draft the [proposed name/description of </w:t>
      </w:r>
      <w:r w:rsidR="007D082D">
        <w:t>SL</w:t>
      </w:r>
      <w:r>
        <w:t>].</w:t>
      </w:r>
      <w:r w:rsidR="007D082D">
        <w:t xml:space="preserve"> A copy of the Minister’s approval to draft is provided with these</w:t>
      </w:r>
      <w:r w:rsidR="005B0F6D">
        <w:t xml:space="preserve"> drafting</w:t>
      </w:r>
      <w:r w:rsidR="007D082D">
        <w:t xml:space="preserve"> instructions.</w:t>
      </w:r>
    </w:p>
    <w:p w14:paraId="340D294D" w14:textId="2D70994B" w:rsidR="00B33547" w:rsidRDefault="00B33547" w:rsidP="00B33547">
      <w:pPr>
        <w:pStyle w:val="Heading2"/>
      </w:pPr>
      <w:r>
        <w:t>Key dates</w:t>
      </w:r>
    </w:p>
    <w:p w14:paraId="4DF29B9B" w14:textId="6EC71F4D" w:rsidR="00C01C7B" w:rsidRDefault="00C01C7B" w:rsidP="00C01C7B">
      <w:pPr>
        <w:rPr>
          <w:i/>
          <w:iCs/>
          <w:color w:val="FF0000"/>
        </w:rPr>
      </w:pPr>
      <w:r w:rsidRPr="006A28D2">
        <w:rPr>
          <w:i/>
          <w:iCs/>
          <w:color w:val="FF0000"/>
        </w:rPr>
        <w:t xml:space="preserve">If your </w:t>
      </w:r>
      <w:r w:rsidR="007D082D" w:rsidRPr="006A28D2">
        <w:rPr>
          <w:i/>
          <w:iCs/>
          <w:color w:val="FF0000"/>
        </w:rPr>
        <w:t>SL</w:t>
      </w:r>
      <w:r w:rsidRPr="006A28D2">
        <w:rPr>
          <w:i/>
          <w:iCs/>
          <w:color w:val="FF0000"/>
        </w:rPr>
        <w:t xml:space="preserve"> is urgent, please insert the reasons for the urgency in this section.</w:t>
      </w:r>
    </w:p>
    <w:p w14:paraId="7A64FBBC" w14:textId="3C0693EA" w:rsidR="00C27EE7" w:rsidRDefault="00C27EE7" w:rsidP="00C01C7B">
      <w:pPr>
        <w:rPr>
          <w:i/>
          <w:iCs/>
          <w:color w:val="FF0000"/>
        </w:rPr>
      </w:pPr>
      <w:r>
        <w:rPr>
          <w:i/>
          <w:iCs/>
          <w:color w:val="FF0000"/>
        </w:rPr>
        <w:t>If there are key dates and milestones for the SL, please indicate them here so that they can be borne in mind during drafting.</w:t>
      </w:r>
    </w:p>
    <w:p w14:paraId="06839BB4" w14:textId="296E6640" w:rsidR="007F2F47" w:rsidRPr="003A2BD5" w:rsidRDefault="007F2F47" w:rsidP="003A2BD5">
      <w:pPr>
        <w:pStyle w:val="ListParagraph"/>
      </w:pPr>
      <w:r>
        <w:t>[  ]</w:t>
      </w:r>
    </w:p>
    <w:p w14:paraId="4626F3CF" w14:textId="10B5391C" w:rsidR="00B33547" w:rsidRDefault="00B33547" w:rsidP="00B33547">
      <w:pPr>
        <w:pStyle w:val="Heading2"/>
      </w:pPr>
      <w:r>
        <w:t>Consultation</w:t>
      </w:r>
    </w:p>
    <w:p w14:paraId="26FC706D" w14:textId="3EAA4781" w:rsidR="00C27EE7" w:rsidRDefault="00C27EE7" w:rsidP="00A52848">
      <w:pPr>
        <w:rPr>
          <w:i/>
          <w:iCs/>
          <w:color w:val="FF0000"/>
        </w:rPr>
      </w:pPr>
      <w:r>
        <w:rPr>
          <w:i/>
          <w:iCs/>
          <w:color w:val="FF0000"/>
        </w:rPr>
        <w:t>If it is intended to carry out consultation on the SL, either internally within Government or externally with the public or stakeholders, please indicate here any key dates and milestones for consultation so that they can be borne in mind during drafting.</w:t>
      </w:r>
    </w:p>
    <w:p w14:paraId="6B3D45F8" w14:textId="1E3449B8" w:rsidR="00A52848" w:rsidRPr="006A28D2" w:rsidRDefault="00A52848" w:rsidP="00A52848">
      <w:pPr>
        <w:rPr>
          <w:i/>
          <w:iCs/>
          <w:color w:val="FF0000"/>
        </w:rPr>
      </w:pPr>
      <w:r w:rsidRPr="006A28D2">
        <w:rPr>
          <w:i/>
          <w:iCs/>
          <w:color w:val="FF0000"/>
        </w:rPr>
        <w:t xml:space="preserve">Consultation drafts </w:t>
      </w:r>
      <w:r w:rsidR="000076EF">
        <w:rPr>
          <w:i/>
          <w:iCs/>
          <w:color w:val="FF0000"/>
        </w:rPr>
        <w:t>go through a quality assurance process within PCO</w:t>
      </w:r>
      <w:r w:rsidRPr="006A28D2">
        <w:rPr>
          <w:i/>
          <w:iCs/>
          <w:color w:val="FF0000"/>
        </w:rPr>
        <w:t xml:space="preserve"> before being finalised. Your consultation </w:t>
      </w:r>
      <w:r w:rsidR="00C27EE7">
        <w:rPr>
          <w:i/>
          <w:iCs/>
          <w:color w:val="FF0000"/>
        </w:rPr>
        <w:t>plans</w:t>
      </w:r>
      <w:r w:rsidR="00C27EE7" w:rsidRPr="006A28D2">
        <w:rPr>
          <w:i/>
          <w:iCs/>
          <w:color w:val="FF0000"/>
        </w:rPr>
        <w:t xml:space="preserve"> </w:t>
      </w:r>
      <w:r w:rsidRPr="006A28D2">
        <w:rPr>
          <w:i/>
          <w:iCs/>
          <w:color w:val="FF0000"/>
        </w:rPr>
        <w:t>should factor in th</w:t>
      </w:r>
      <w:r w:rsidR="000076EF">
        <w:rPr>
          <w:i/>
          <w:iCs/>
          <w:color w:val="FF0000"/>
        </w:rPr>
        <w:t>at process</w:t>
      </w:r>
      <w:r w:rsidR="00C27EE7">
        <w:rPr>
          <w:i/>
          <w:iCs/>
          <w:color w:val="FF0000"/>
        </w:rPr>
        <w:t xml:space="preserve"> and </w:t>
      </w:r>
      <w:r w:rsidRPr="006A28D2">
        <w:rPr>
          <w:i/>
          <w:iCs/>
          <w:color w:val="FF0000"/>
        </w:rPr>
        <w:t xml:space="preserve">be discussed with the drafter </w:t>
      </w:r>
      <w:r w:rsidR="008160B9">
        <w:rPr>
          <w:i/>
          <w:iCs/>
          <w:color w:val="FF0000"/>
        </w:rPr>
        <w:t xml:space="preserve">to </w:t>
      </w:r>
      <w:r w:rsidR="00B24BBA" w:rsidRPr="006A28D2">
        <w:rPr>
          <w:i/>
          <w:iCs/>
          <w:color w:val="FF0000"/>
        </w:rPr>
        <w:t>who</w:t>
      </w:r>
      <w:r w:rsidR="00B32B0E">
        <w:rPr>
          <w:i/>
          <w:iCs/>
          <w:color w:val="FF0000"/>
        </w:rPr>
        <w:t xml:space="preserve">m the SL </w:t>
      </w:r>
      <w:r w:rsidR="00B24BBA" w:rsidRPr="006A28D2">
        <w:rPr>
          <w:i/>
          <w:iCs/>
          <w:color w:val="FF0000"/>
        </w:rPr>
        <w:t xml:space="preserve">is </w:t>
      </w:r>
      <w:r w:rsidRPr="006A28D2">
        <w:rPr>
          <w:i/>
          <w:iCs/>
          <w:color w:val="FF0000"/>
        </w:rPr>
        <w:t xml:space="preserve">allocated. </w:t>
      </w:r>
    </w:p>
    <w:p w14:paraId="31B8B9CE" w14:textId="53167845" w:rsidR="00A54DC1" w:rsidRPr="003A2BD5" w:rsidRDefault="00436494" w:rsidP="003A2BD5">
      <w:pPr>
        <w:pStyle w:val="ListParagraph"/>
      </w:pPr>
      <w:r>
        <w:t>[  ]</w:t>
      </w:r>
    </w:p>
    <w:p w14:paraId="7A0F95AB" w14:textId="586B9179" w:rsidR="009871A5" w:rsidRDefault="009871A5" w:rsidP="003A2BD5">
      <w:pPr>
        <w:pStyle w:val="Heading1"/>
        <w:pageBreakBefore/>
      </w:pPr>
      <w:r>
        <w:lastRenderedPageBreak/>
        <w:t xml:space="preserve">Part C: </w:t>
      </w:r>
      <w:r w:rsidR="006C47F6">
        <w:t xml:space="preserve">Head of power </w:t>
      </w:r>
      <w:r w:rsidR="002D2254">
        <w:t xml:space="preserve">and </w:t>
      </w:r>
      <w:r>
        <w:t>who makes</w:t>
      </w:r>
      <w:r w:rsidR="002D2254">
        <w:t xml:space="preserve"> the</w:t>
      </w:r>
      <w:r>
        <w:t xml:space="preserve"> SL</w:t>
      </w:r>
    </w:p>
    <w:p w14:paraId="42EDC3DF" w14:textId="30065A84" w:rsidR="009871A5" w:rsidRDefault="006C47F6" w:rsidP="009871A5">
      <w:pPr>
        <w:pStyle w:val="Heading2"/>
      </w:pPr>
      <w:r>
        <w:t>Head of power</w:t>
      </w:r>
      <w:r w:rsidR="001C7CF5">
        <w:t xml:space="preserve"> </w:t>
      </w:r>
      <w:r w:rsidR="002D2254">
        <w:t>to make SL</w:t>
      </w:r>
    </w:p>
    <w:p w14:paraId="36801A81" w14:textId="4F29EBDB" w:rsidR="009871A5" w:rsidRPr="006A28D2" w:rsidRDefault="00A64678" w:rsidP="009871A5">
      <w:pPr>
        <w:rPr>
          <w:i/>
          <w:iCs/>
          <w:color w:val="FF0000"/>
        </w:rPr>
      </w:pPr>
      <w:r>
        <w:rPr>
          <w:i/>
          <w:iCs/>
          <w:color w:val="FF0000"/>
        </w:rPr>
        <w:t xml:space="preserve">The making of </w:t>
      </w:r>
      <w:r w:rsidR="009871A5" w:rsidRPr="006A28D2">
        <w:rPr>
          <w:i/>
          <w:iCs/>
          <w:color w:val="FF0000"/>
        </w:rPr>
        <w:t>SL must be</w:t>
      </w:r>
      <w:r w:rsidR="002D2254" w:rsidRPr="006A28D2">
        <w:rPr>
          <w:i/>
          <w:iCs/>
          <w:color w:val="FF0000"/>
        </w:rPr>
        <w:t xml:space="preserve"> </w:t>
      </w:r>
      <w:r w:rsidR="000076EF">
        <w:rPr>
          <w:i/>
          <w:iCs/>
          <w:color w:val="FF0000"/>
        </w:rPr>
        <w:t xml:space="preserve">authorised by </w:t>
      </w:r>
      <w:r>
        <w:rPr>
          <w:i/>
          <w:iCs/>
          <w:color w:val="FF0000"/>
        </w:rPr>
        <w:t>a power in</w:t>
      </w:r>
      <w:r w:rsidR="001755E5">
        <w:rPr>
          <w:i/>
          <w:iCs/>
          <w:color w:val="FF0000"/>
        </w:rPr>
        <w:t xml:space="preserve"> the</w:t>
      </w:r>
      <w:r w:rsidR="000076EF">
        <w:rPr>
          <w:i/>
          <w:iCs/>
          <w:color w:val="FF0000"/>
        </w:rPr>
        <w:t xml:space="preserve"> </w:t>
      </w:r>
      <w:r w:rsidR="002D2254" w:rsidRPr="006A28D2">
        <w:rPr>
          <w:i/>
          <w:iCs/>
          <w:color w:val="FF0000"/>
        </w:rPr>
        <w:t xml:space="preserve">Act </w:t>
      </w:r>
      <w:r>
        <w:rPr>
          <w:i/>
          <w:iCs/>
          <w:color w:val="FF0000"/>
        </w:rPr>
        <w:t>(a he</w:t>
      </w:r>
      <w:r w:rsidR="001755E5">
        <w:rPr>
          <w:i/>
          <w:iCs/>
          <w:color w:val="FF0000"/>
        </w:rPr>
        <w:t>a</w:t>
      </w:r>
      <w:r>
        <w:rPr>
          <w:i/>
          <w:iCs/>
          <w:color w:val="FF0000"/>
        </w:rPr>
        <w:t xml:space="preserve">d of power) </w:t>
      </w:r>
      <w:r w:rsidR="002D2254" w:rsidRPr="006A28D2">
        <w:rPr>
          <w:i/>
          <w:iCs/>
          <w:color w:val="FF0000"/>
        </w:rPr>
        <w:t>under which it purports to be made</w:t>
      </w:r>
      <w:r>
        <w:rPr>
          <w:i/>
          <w:iCs/>
          <w:color w:val="FF0000"/>
        </w:rPr>
        <w:t xml:space="preserve">, as supplemented by other Acts, for example, </w:t>
      </w:r>
      <w:r w:rsidR="007E74DE" w:rsidRPr="006A28D2">
        <w:rPr>
          <w:i/>
          <w:iCs/>
          <w:color w:val="FF0000"/>
        </w:rPr>
        <w:t>the Interpretation Act 1984 section 43.</w:t>
      </w:r>
      <w:r w:rsidR="00F56FA0" w:rsidRPr="006A28D2">
        <w:rPr>
          <w:i/>
          <w:iCs/>
          <w:color w:val="FF0000"/>
        </w:rPr>
        <w:t xml:space="preserve"> If </w:t>
      </w:r>
      <w:r w:rsidR="001422D2">
        <w:rPr>
          <w:i/>
          <w:iCs/>
          <w:color w:val="FF0000"/>
        </w:rPr>
        <w:t>the</w:t>
      </w:r>
      <w:r w:rsidR="00F56FA0" w:rsidRPr="006A28D2">
        <w:rPr>
          <w:i/>
          <w:iCs/>
          <w:color w:val="FF0000"/>
        </w:rPr>
        <w:t xml:space="preserve"> SL </w:t>
      </w:r>
      <w:r w:rsidR="001422D2">
        <w:rPr>
          <w:i/>
          <w:iCs/>
          <w:color w:val="FF0000"/>
        </w:rPr>
        <w:t>covers</w:t>
      </w:r>
      <w:r w:rsidR="00F56FA0" w:rsidRPr="006A28D2">
        <w:rPr>
          <w:i/>
          <w:iCs/>
          <w:color w:val="FF0000"/>
        </w:rPr>
        <w:t xml:space="preserve"> different policy areas that are made under different </w:t>
      </w:r>
      <w:r w:rsidR="006C47F6">
        <w:rPr>
          <w:i/>
          <w:iCs/>
          <w:color w:val="FF0000"/>
        </w:rPr>
        <w:t>heads of power</w:t>
      </w:r>
      <w:r w:rsidR="00F56FA0" w:rsidRPr="006A28D2">
        <w:rPr>
          <w:i/>
          <w:iCs/>
          <w:color w:val="FF0000"/>
        </w:rPr>
        <w:t xml:space="preserve">, the relevant </w:t>
      </w:r>
      <w:r w:rsidR="000076EF">
        <w:rPr>
          <w:i/>
          <w:iCs/>
          <w:color w:val="FF0000"/>
        </w:rPr>
        <w:t>provisions</w:t>
      </w:r>
      <w:r w:rsidR="00F56FA0" w:rsidRPr="006A28D2">
        <w:rPr>
          <w:i/>
          <w:iCs/>
          <w:color w:val="FF0000"/>
        </w:rPr>
        <w:t xml:space="preserve"> can be noted below </w:t>
      </w:r>
      <w:r w:rsidR="00B32B0E">
        <w:rPr>
          <w:i/>
          <w:iCs/>
          <w:color w:val="FF0000"/>
        </w:rPr>
        <w:t xml:space="preserve">or </w:t>
      </w:r>
      <w:r w:rsidR="00F56FA0" w:rsidRPr="006A28D2">
        <w:rPr>
          <w:i/>
          <w:iCs/>
          <w:color w:val="FF0000"/>
        </w:rPr>
        <w:t>in Part</w:t>
      </w:r>
      <w:r w:rsidR="001C7CF5">
        <w:rPr>
          <w:i/>
          <w:iCs/>
          <w:color w:val="FF0000"/>
        </w:rPr>
        <w:t xml:space="preserve"> D or </w:t>
      </w:r>
      <w:r w:rsidR="00F56FA0" w:rsidRPr="006A28D2">
        <w:rPr>
          <w:i/>
          <w:iCs/>
          <w:color w:val="FF0000"/>
        </w:rPr>
        <w:t>F.</w:t>
      </w:r>
    </w:p>
    <w:p w14:paraId="710C97FB" w14:textId="4EACC797" w:rsidR="00800AE8" w:rsidRDefault="009871A5" w:rsidP="009871A5">
      <w:r>
        <w:t xml:space="preserve">The SL is within the following </w:t>
      </w:r>
      <w:r w:rsidR="006C47F6">
        <w:t>head/s of power</w:t>
      </w:r>
      <w:r>
        <w:t xml:space="preserve">: </w:t>
      </w:r>
    </w:p>
    <w:p w14:paraId="6B858E31" w14:textId="519C3791" w:rsidR="009871A5" w:rsidRPr="007D082D" w:rsidRDefault="00D21367" w:rsidP="003A2BD5">
      <w:pPr>
        <w:pStyle w:val="ListParagraph"/>
      </w:pPr>
      <w:r>
        <w:t>[  ]</w:t>
      </w:r>
    </w:p>
    <w:p w14:paraId="7DACEB01" w14:textId="77777777" w:rsidR="009871A5" w:rsidRDefault="009871A5" w:rsidP="009871A5">
      <w:pPr>
        <w:pStyle w:val="Heading2"/>
      </w:pPr>
      <w:r>
        <w:t>Who makes SL</w:t>
      </w:r>
    </w:p>
    <w:p w14:paraId="6DC07348" w14:textId="1649FE69" w:rsidR="009871A5" w:rsidRPr="006A28D2" w:rsidRDefault="009871A5" w:rsidP="009871A5">
      <w:pPr>
        <w:rPr>
          <w:i/>
          <w:iCs/>
          <w:color w:val="FF0000"/>
        </w:rPr>
      </w:pPr>
      <w:r w:rsidRPr="006A28D2">
        <w:rPr>
          <w:i/>
          <w:iCs/>
          <w:color w:val="FF0000"/>
        </w:rPr>
        <w:t xml:space="preserve">The </w:t>
      </w:r>
      <w:r w:rsidR="002D2254" w:rsidRPr="006A28D2">
        <w:rPr>
          <w:i/>
          <w:iCs/>
          <w:color w:val="FF0000"/>
        </w:rPr>
        <w:t xml:space="preserve">particular </w:t>
      </w:r>
      <w:r w:rsidR="006C47F6">
        <w:rPr>
          <w:i/>
          <w:iCs/>
          <w:color w:val="FF0000"/>
        </w:rPr>
        <w:t>head of power</w:t>
      </w:r>
      <w:r w:rsidR="001C7CF5">
        <w:rPr>
          <w:i/>
          <w:iCs/>
          <w:color w:val="FF0000"/>
        </w:rPr>
        <w:t xml:space="preserve"> </w:t>
      </w:r>
      <w:r w:rsidRPr="006A28D2">
        <w:rPr>
          <w:i/>
          <w:iCs/>
          <w:color w:val="FF0000"/>
        </w:rPr>
        <w:t xml:space="preserve">provision or another provision of the </w:t>
      </w:r>
      <w:r w:rsidR="006C47F6">
        <w:rPr>
          <w:i/>
          <w:iCs/>
          <w:color w:val="FF0000"/>
        </w:rPr>
        <w:t>empowering</w:t>
      </w:r>
      <w:r w:rsidRPr="006A28D2">
        <w:rPr>
          <w:i/>
          <w:iCs/>
          <w:color w:val="FF0000"/>
        </w:rPr>
        <w:t xml:space="preserve"> Act will specify </w:t>
      </w:r>
      <w:r w:rsidR="00B32B0E">
        <w:rPr>
          <w:i/>
          <w:iCs/>
          <w:color w:val="FF0000"/>
        </w:rPr>
        <w:t xml:space="preserve">by </w:t>
      </w:r>
      <w:r w:rsidRPr="006A28D2">
        <w:rPr>
          <w:i/>
          <w:iCs/>
          <w:color w:val="FF0000"/>
        </w:rPr>
        <w:t>who</w:t>
      </w:r>
      <w:r w:rsidR="00B32B0E">
        <w:rPr>
          <w:i/>
          <w:iCs/>
          <w:color w:val="FF0000"/>
        </w:rPr>
        <w:t>m</w:t>
      </w:r>
      <w:r w:rsidRPr="006A28D2">
        <w:rPr>
          <w:i/>
          <w:iCs/>
          <w:color w:val="FF0000"/>
        </w:rPr>
        <w:t xml:space="preserve"> the SL is to be made. This could be: the Governor in Executive Council</w:t>
      </w:r>
      <w:r w:rsidR="00B32B0E">
        <w:rPr>
          <w:i/>
          <w:iCs/>
          <w:color w:val="FF0000"/>
        </w:rPr>
        <w:t>,</w:t>
      </w:r>
      <w:r w:rsidRPr="006A28D2">
        <w:rPr>
          <w:i/>
          <w:iCs/>
          <w:color w:val="FF0000"/>
        </w:rPr>
        <w:t xml:space="preserve"> the Minister</w:t>
      </w:r>
      <w:r w:rsidR="00B32B0E">
        <w:rPr>
          <w:i/>
          <w:iCs/>
          <w:color w:val="FF0000"/>
        </w:rPr>
        <w:t>,</w:t>
      </w:r>
      <w:r w:rsidRPr="006A28D2">
        <w:rPr>
          <w:i/>
          <w:iCs/>
          <w:color w:val="FF0000"/>
        </w:rPr>
        <w:t xml:space="preserve"> a </w:t>
      </w:r>
      <w:r w:rsidR="001E0F21" w:rsidRPr="006A28D2">
        <w:rPr>
          <w:i/>
          <w:iCs/>
          <w:color w:val="FF0000"/>
        </w:rPr>
        <w:t>Court</w:t>
      </w:r>
      <w:r w:rsidR="00B32B0E">
        <w:rPr>
          <w:i/>
          <w:iCs/>
          <w:color w:val="FF0000"/>
        </w:rPr>
        <w:t>,</w:t>
      </w:r>
      <w:r w:rsidR="001E0F21" w:rsidRPr="006A28D2">
        <w:rPr>
          <w:i/>
          <w:iCs/>
          <w:color w:val="FF0000"/>
        </w:rPr>
        <w:t xml:space="preserve"> or a </w:t>
      </w:r>
      <w:r w:rsidRPr="006A28D2">
        <w:rPr>
          <w:i/>
          <w:iCs/>
          <w:color w:val="FF0000"/>
        </w:rPr>
        <w:t>statutory body or officer.</w:t>
      </w:r>
      <w:r w:rsidR="00A95637" w:rsidRPr="006A28D2">
        <w:rPr>
          <w:i/>
          <w:iCs/>
          <w:color w:val="FF0000"/>
        </w:rPr>
        <w:t xml:space="preserve"> </w:t>
      </w:r>
      <w:r w:rsidR="001E0F21" w:rsidRPr="006A28D2">
        <w:rPr>
          <w:i/>
          <w:iCs/>
          <w:color w:val="FF0000"/>
        </w:rPr>
        <w:t>(</w:t>
      </w:r>
      <w:r w:rsidR="00337691" w:rsidRPr="006A28D2">
        <w:rPr>
          <w:i/>
          <w:iCs/>
          <w:color w:val="FF0000"/>
        </w:rPr>
        <w:t>Note</w:t>
      </w:r>
      <w:r w:rsidR="00A95637" w:rsidRPr="006A28D2">
        <w:rPr>
          <w:i/>
          <w:iCs/>
          <w:color w:val="FF0000"/>
        </w:rPr>
        <w:t xml:space="preserve"> the Interpretation Act 1984 section 40.</w:t>
      </w:r>
      <w:r w:rsidR="001E0F21" w:rsidRPr="006A28D2">
        <w:rPr>
          <w:i/>
          <w:iCs/>
          <w:color w:val="FF0000"/>
        </w:rPr>
        <w:t>)</w:t>
      </w:r>
    </w:p>
    <w:p w14:paraId="0B137CFB" w14:textId="0ADD0C07" w:rsidR="009871A5" w:rsidRPr="009871A5" w:rsidRDefault="009871A5" w:rsidP="003A2BD5">
      <w:pPr>
        <w:pStyle w:val="ListParagraph"/>
      </w:pPr>
      <w:r>
        <w:t xml:space="preserve">The SL will be made by: </w:t>
      </w:r>
      <w:proofErr w:type="gramStart"/>
      <w:r w:rsidR="005C646E">
        <w:t>[  ]</w:t>
      </w:r>
      <w:proofErr w:type="gramEnd"/>
    </w:p>
    <w:p w14:paraId="62B8EC51" w14:textId="6A83EBE4" w:rsidR="00B33547" w:rsidRDefault="00B56ADE" w:rsidP="005C646E">
      <w:pPr>
        <w:pStyle w:val="Heading1"/>
        <w:pageBreakBefore/>
      </w:pPr>
      <w:r>
        <w:lastRenderedPageBreak/>
        <w:t xml:space="preserve">Part </w:t>
      </w:r>
      <w:r w:rsidR="009871A5">
        <w:t>D</w:t>
      </w:r>
      <w:r>
        <w:t>: General background and policy proposal</w:t>
      </w:r>
    </w:p>
    <w:p w14:paraId="71B3DDE7" w14:textId="082960E9" w:rsidR="00B56ADE" w:rsidRDefault="00B56ADE" w:rsidP="00B56ADE">
      <w:pPr>
        <w:pStyle w:val="Heading2"/>
      </w:pPr>
      <w:r>
        <w:t xml:space="preserve">Why the </w:t>
      </w:r>
      <w:r w:rsidR="007D082D">
        <w:t>SL</w:t>
      </w:r>
      <w:r>
        <w:t xml:space="preserve"> is required</w:t>
      </w:r>
    </w:p>
    <w:p w14:paraId="13D64650" w14:textId="0D6984DD" w:rsidR="00B56ADE" w:rsidRPr="006A28D2" w:rsidRDefault="00DE7658" w:rsidP="00B56ADE">
      <w:pPr>
        <w:rPr>
          <w:i/>
          <w:iCs/>
          <w:color w:val="FF0000"/>
        </w:rPr>
      </w:pPr>
      <w:r w:rsidRPr="006A28D2">
        <w:rPr>
          <w:i/>
          <w:iCs/>
          <w:color w:val="FF0000"/>
        </w:rPr>
        <w:t>Please s</w:t>
      </w:r>
      <w:r w:rsidR="00B56ADE" w:rsidRPr="006A28D2">
        <w:rPr>
          <w:i/>
          <w:iCs/>
          <w:color w:val="FF0000"/>
        </w:rPr>
        <w:t xml:space="preserve">et out </w:t>
      </w:r>
      <w:r w:rsidR="0075725E" w:rsidRPr="006A28D2">
        <w:rPr>
          <w:i/>
          <w:iCs/>
          <w:color w:val="FF0000"/>
        </w:rPr>
        <w:t>a</w:t>
      </w:r>
      <w:r w:rsidR="001755E5">
        <w:rPr>
          <w:i/>
          <w:iCs/>
          <w:color w:val="FF0000"/>
        </w:rPr>
        <w:t xml:space="preserve"> brief</w:t>
      </w:r>
      <w:r w:rsidR="0075725E" w:rsidRPr="006A28D2">
        <w:rPr>
          <w:i/>
          <w:iCs/>
          <w:color w:val="FF0000"/>
        </w:rPr>
        <w:t xml:space="preserve"> overview of</w:t>
      </w:r>
      <w:r w:rsidR="00B56ADE" w:rsidRPr="006A28D2">
        <w:rPr>
          <w:i/>
          <w:iCs/>
          <w:color w:val="FF0000"/>
        </w:rPr>
        <w:t>:</w:t>
      </w:r>
    </w:p>
    <w:p w14:paraId="508CFD19" w14:textId="7C868619" w:rsidR="008C3461" w:rsidRPr="00176218" w:rsidRDefault="008C3461" w:rsidP="003A2BD5">
      <w:pPr>
        <w:pStyle w:val="Explanatorybullets"/>
        <w:ind w:left="714" w:hanging="357"/>
        <w:rPr>
          <w:i/>
          <w:iCs/>
          <w:color w:val="FF0000"/>
        </w:rPr>
      </w:pPr>
      <w:r w:rsidRPr="00176218">
        <w:rPr>
          <w:i/>
          <w:iCs/>
          <w:color w:val="FF0000"/>
        </w:rPr>
        <w:t>the policy context</w:t>
      </w:r>
    </w:p>
    <w:p w14:paraId="2CFECDC5" w14:textId="0EF8BA9E" w:rsidR="008C3461" w:rsidRPr="00176218" w:rsidRDefault="008C3461" w:rsidP="003A2BD5">
      <w:pPr>
        <w:pStyle w:val="Explanatorybullets"/>
        <w:ind w:left="714" w:hanging="357"/>
        <w:rPr>
          <w:i/>
          <w:iCs/>
          <w:color w:val="FF0000"/>
        </w:rPr>
      </w:pPr>
      <w:r w:rsidRPr="00176218">
        <w:rPr>
          <w:i/>
          <w:iCs/>
          <w:color w:val="FF0000"/>
        </w:rPr>
        <w:t>the primary aims of the SL</w:t>
      </w:r>
    </w:p>
    <w:p w14:paraId="041CBF77" w14:textId="4E633FA2" w:rsidR="00B56ADE" w:rsidRPr="00176218" w:rsidRDefault="00B56ADE" w:rsidP="003A2BD5">
      <w:pPr>
        <w:pStyle w:val="Explanatorybullets"/>
        <w:ind w:left="714" w:hanging="357"/>
        <w:rPr>
          <w:i/>
          <w:iCs/>
          <w:color w:val="FF0000"/>
        </w:rPr>
      </w:pPr>
      <w:r w:rsidRPr="00176218">
        <w:rPr>
          <w:i/>
          <w:iCs/>
          <w:color w:val="FF0000"/>
        </w:rPr>
        <w:t xml:space="preserve">the issues or problems the </w:t>
      </w:r>
      <w:r w:rsidR="002D2254" w:rsidRPr="00176218">
        <w:rPr>
          <w:i/>
          <w:iCs/>
          <w:color w:val="FF0000"/>
        </w:rPr>
        <w:t>SL</w:t>
      </w:r>
      <w:r w:rsidRPr="00176218">
        <w:rPr>
          <w:i/>
          <w:iCs/>
          <w:color w:val="FF0000"/>
        </w:rPr>
        <w:t xml:space="preserve"> is intended to address</w:t>
      </w:r>
    </w:p>
    <w:p w14:paraId="6E0BBC17" w14:textId="2B4ADA27" w:rsidR="007A2A55" w:rsidRPr="003A2BD5" w:rsidRDefault="0075725E" w:rsidP="003A2BD5">
      <w:pPr>
        <w:pStyle w:val="Explanatorybullets"/>
        <w:ind w:left="714" w:hanging="357"/>
        <w:rPr>
          <w:i/>
          <w:iCs/>
          <w:color w:val="FF0000"/>
        </w:rPr>
      </w:pPr>
      <w:r w:rsidRPr="00176218">
        <w:rPr>
          <w:i/>
          <w:iCs/>
          <w:color w:val="FF0000"/>
        </w:rPr>
        <w:t xml:space="preserve">the policy </w:t>
      </w:r>
      <w:r w:rsidR="007A2A55" w:rsidRPr="00176218">
        <w:rPr>
          <w:i/>
          <w:iCs/>
          <w:color w:val="FF0000"/>
        </w:rPr>
        <w:t>solution</w:t>
      </w:r>
    </w:p>
    <w:p w14:paraId="1CC7603D" w14:textId="6E713D8E" w:rsidR="007A2A55" w:rsidRPr="003A2BD5" w:rsidRDefault="007A2A55" w:rsidP="003A2BD5">
      <w:pPr>
        <w:pStyle w:val="Explanatorybullets"/>
        <w:ind w:left="714" w:hanging="357"/>
        <w:rPr>
          <w:i/>
          <w:iCs/>
          <w:color w:val="FF0000"/>
        </w:rPr>
      </w:pPr>
      <w:r w:rsidRPr="00176218">
        <w:rPr>
          <w:i/>
          <w:iCs/>
          <w:color w:val="FF0000"/>
        </w:rPr>
        <w:t>how the policy solution will be achieved.</w:t>
      </w:r>
    </w:p>
    <w:p w14:paraId="6E4C4748" w14:textId="5C225476" w:rsidR="007A2A55" w:rsidRDefault="001C7CF5" w:rsidP="007A2A55">
      <w:pPr>
        <w:rPr>
          <w:i/>
          <w:iCs/>
          <w:color w:val="FF0000"/>
        </w:rPr>
      </w:pPr>
      <w:r>
        <w:rPr>
          <w:i/>
          <w:iCs/>
          <w:color w:val="FF0000"/>
        </w:rPr>
        <w:t>For moderate or substantial SL, t</w:t>
      </w:r>
      <w:r w:rsidR="007A2A55" w:rsidRPr="006A28D2">
        <w:rPr>
          <w:i/>
          <w:iCs/>
          <w:color w:val="FF0000"/>
        </w:rPr>
        <w:t xml:space="preserve">he overview should give the drafter the big picture. More detail can be provided in Part </w:t>
      </w:r>
      <w:r w:rsidR="002D2254" w:rsidRPr="006A28D2">
        <w:rPr>
          <w:i/>
          <w:iCs/>
          <w:color w:val="FF0000"/>
        </w:rPr>
        <w:t>F</w:t>
      </w:r>
      <w:r w:rsidR="007A2A55" w:rsidRPr="006A28D2">
        <w:rPr>
          <w:i/>
          <w:iCs/>
          <w:color w:val="FF0000"/>
        </w:rPr>
        <w:t>: Detailed instructions.</w:t>
      </w:r>
    </w:p>
    <w:p w14:paraId="5A8D037D" w14:textId="64FCE9CB" w:rsidR="008E4A13" w:rsidRPr="003A2BD5" w:rsidRDefault="008E4A13" w:rsidP="003A2BD5">
      <w:pPr>
        <w:pStyle w:val="ListParagraph"/>
      </w:pPr>
      <w:r>
        <w:t>[  ]</w:t>
      </w:r>
    </w:p>
    <w:p w14:paraId="433884FD" w14:textId="00E2B672" w:rsidR="00B56ADE" w:rsidRDefault="00B56ADE" w:rsidP="00B56ADE">
      <w:pPr>
        <w:pStyle w:val="Heading2"/>
      </w:pPr>
      <w:r>
        <w:t>Legal setting</w:t>
      </w:r>
    </w:p>
    <w:p w14:paraId="3CCA8D9B" w14:textId="0C9F59D2" w:rsidR="00B56ADE" w:rsidRPr="006A28D2" w:rsidRDefault="00DE7658" w:rsidP="00B56ADE">
      <w:pPr>
        <w:rPr>
          <w:i/>
          <w:iCs/>
          <w:color w:val="FF0000"/>
        </w:rPr>
      </w:pPr>
      <w:r w:rsidRPr="006A28D2">
        <w:rPr>
          <w:i/>
          <w:iCs/>
          <w:color w:val="FF0000"/>
        </w:rPr>
        <w:t>Please s</w:t>
      </w:r>
      <w:r w:rsidR="0075725E" w:rsidRPr="006A28D2">
        <w:rPr>
          <w:i/>
          <w:iCs/>
          <w:color w:val="FF0000"/>
        </w:rPr>
        <w:t>et out an overview of:</w:t>
      </w:r>
    </w:p>
    <w:p w14:paraId="3738014D" w14:textId="31B1C32C" w:rsidR="00871508" w:rsidRPr="006A28D2" w:rsidRDefault="002F40DB" w:rsidP="003A2BD5">
      <w:pPr>
        <w:pStyle w:val="Explanatorybullets"/>
        <w:ind w:left="714" w:hanging="357"/>
        <w:rPr>
          <w:i/>
          <w:iCs/>
          <w:color w:val="FF0000"/>
        </w:rPr>
      </w:pPr>
      <w:r w:rsidRPr="006A28D2">
        <w:rPr>
          <w:i/>
          <w:iCs/>
          <w:color w:val="FF0000"/>
        </w:rPr>
        <w:t xml:space="preserve">how the current law operates by reference to </w:t>
      </w:r>
      <w:r w:rsidR="00871508" w:rsidRPr="006A28D2">
        <w:rPr>
          <w:i/>
          <w:iCs/>
          <w:color w:val="FF0000"/>
        </w:rPr>
        <w:t xml:space="preserve">relevant legislation </w:t>
      </w:r>
      <w:r w:rsidR="00F77155" w:rsidRPr="006A28D2">
        <w:rPr>
          <w:i/>
          <w:iCs/>
          <w:color w:val="FF0000"/>
        </w:rPr>
        <w:t>or</w:t>
      </w:r>
      <w:r w:rsidR="00871508" w:rsidRPr="006A28D2">
        <w:rPr>
          <w:i/>
          <w:iCs/>
          <w:color w:val="FF0000"/>
        </w:rPr>
        <w:t xml:space="preserve"> case law</w:t>
      </w:r>
    </w:p>
    <w:p w14:paraId="520BC5E3" w14:textId="019E5FC0" w:rsidR="00871508" w:rsidRPr="006A28D2" w:rsidRDefault="00871508" w:rsidP="003A2BD5">
      <w:pPr>
        <w:pStyle w:val="Explanatorybullets"/>
        <w:ind w:left="714" w:hanging="357"/>
        <w:rPr>
          <w:i/>
          <w:iCs/>
          <w:color w:val="FF0000"/>
        </w:rPr>
      </w:pPr>
      <w:r w:rsidRPr="006A28D2">
        <w:rPr>
          <w:i/>
          <w:iCs/>
          <w:color w:val="FF0000"/>
        </w:rPr>
        <w:t xml:space="preserve">the relationship between the </w:t>
      </w:r>
      <w:r w:rsidR="002D2254" w:rsidRPr="006A28D2">
        <w:rPr>
          <w:i/>
          <w:iCs/>
          <w:color w:val="FF0000"/>
        </w:rPr>
        <w:t>SL</w:t>
      </w:r>
      <w:r w:rsidRPr="006A28D2">
        <w:rPr>
          <w:i/>
          <w:iCs/>
          <w:color w:val="FF0000"/>
        </w:rPr>
        <w:t xml:space="preserve"> and </w:t>
      </w:r>
      <w:r w:rsidR="002F40DB" w:rsidRPr="006A28D2">
        <w:rPr>
          <w:i/>
          <w:iCs/>
          <w:color w:val="FF0000"/>
        </w:rPr>
        <w:t>the current law</w:t>
      </w:r>
    </w:p>
    <w:p w14:paraId="2BA58FE1" w14:textId="1DB0A879" w:rsidR="00871508" w:rsidRPr="006A28D2" w:rsidRDefault="00871508" w:rsidP="003A2BD5">
      <w:pPr>
        <w:pStyle w:val="Explanatorybullets"/>
        <w:ind w:left="714" w:hanging="357"/>
        <w:rPr>
          <w:i/>
          <w:iCs/>
          <w:color w:val="FF0000"/>
        </w:rPr>
      </w:pPr>
      <w:r w:rsidRPr="006A28D2">
        <w:rPr>
          <w:i/>
          <w:iCs/>
          <w:color w:val="FF0000"/>
        </w:rPr>
        <w:t xml:space="preserve">any similar legislative schemes </w:t>
      </w:r>
      <w:r w:rsidR="007A2A55" w:rsidRPr="006A28D2">
        <w:rPr>
          <w:i/>
          <w:iCs/>
          <w:color w:val="FF0000"/>
        </w:rPr>
        <w:t xml:space="preserve">or precedent provisions </w:t>
      </w:r>
      <w:r w:rsidRPr="006A28D2">
        <w:rPr>
          <w:i/>
          <w:iCs/>
          <w:color w:val="FF0000"/>
        </w:rPr>
        <w:t xml:space="preserve">in this or other jurisdictions that </w:t>
      </w:r>
      <w:r w:rsidR="002F40DB" w:rsidRPr="006A28D2">
        <w:rPr>
          <w:i/>
          <w:iCs/>
          <w:color w:val="FF0000"/>
        </w:rPr>
        <w:t>you have</w:t>
      </w:r>
      <w:r w:rsidRPr="006A28D2">
        <w:rPr>
          <w:i/>
          <w:iCs/>
          <w:color w:val="FF0000"/>
        </w:rPr>
        <w:t xml:space="preserve"> considered in preparing the drafting instructions, including how the proposed legislation is to be similar to or different from the other legislation</w:t>
      </w:r>
    </w:p>
    <w:p w14:paraId="098D857B" w14:textId="34692142" w:rsidR="00871508" w:rsidRPr="006A28D2" w:rsidRDefault="00871508" w:rsidP="003A2BD5">
      <w:pPr>
        <w:pStyle w:val="Explanatorybullets"/>
        <w:ind w:left="714" w:hanging="357"/>
        <w:rPr>
          <w:i/>
          <w:iCs/>
          <w:color w:val="FF0000"/>
        </w:rPr>
      </w:pPr>
      <w:r w:rsidRPr="006A28D2">
        <w:rPr>
          <w:i/>
          <w:iCs/>
          <w:color w:val="FF0000"/>
        </w:rPr>
        <w:t xml:space="preserve">any relevant legal advice (please attach </w:t>
      </w:r>
      <w:r w:rsidR="001422D2">
        <w:rPr>
          <w:i/>
          <w:iCs/>
          <w:color w:val="FF0000"/>
        </w:rPr>
        <w:t xml:space="preserve">a </w:t>
      </w:r>
      <w:r w:rsidRPr="006A28D2">
        <w:rPr>
          <w:i/>
          <w:iCs/>
          <w:color w:val="FF0000"/>
        </w:rPr>
        <w:t>cop</w:t>
      </w:r>
      <w:r w:rsidR="001422D2">
        <w:rPr>
          <w:i/>
          <w:iCs/>
          <w:color w:val="FF0000"/>
        </w:rPr>
        <w:t>y</w:t>
      </w:r>
      <w:r w:rsidRPr="006A28D2">
        <w:rPr>
          <w:i/>
          <w:iCs/>
          <w:color w:val="FF0000"/>
        </w:rPr>
        <w:t>)</w:t>
      </w:r>
    </w:p>
    <w:p w14:paraId="41BFF759" w14:textId="032BFFCF" w:rsidR="00771E2C" w:rsidRPr="006A28D2" w:rsidRDefault="00871508" w:rsidP="003A2BD5">
      <w:pPr>
        <w:pStyle w:val="Explanatorybullets"/>
        <w:ind w:left="714" w:hanging="357"/>
        <w:rPr>
          <w:i/>
          <w:iCs/>
          <w:color w:val="FF0000"/>
        </w:rPr>
      </w:pPr>
      <w:r w:rsidRPr="006A28D2">
        <w:rPr>
          <w:i/>
          <w:iCs/>
          <w:color w:val="FF0000"/>
        </w:rPr>
        <w:t xml:space="preserve">any relevant court decision (please attach </w:t>
      </w:r>
      <w:r w:rsidR="001422D2">
        <w:rPr>
          <w:i/>
          <w:iCs/>
          <w:color w:val="FF0000"/>
        </w:rPr>
        <w:t xml:space="preserve">a </w:t>
      </w:r>
      <w:r w:rsidRPr="006A28D2">
        <w:rPr>
          <w:i/>
          <w:iCs/>
          <w:color w:val="FF0000"/>
        </w:rPr>
        <w:t>cop</w:t>
      </w:r>
      <w:r w:rsidR="001422D2">
        <w:rPr>
          <w:i/>
          <w:iCs/>
          <w:color w:val="FF0000"/>
        </w:rPr>
        <w:t>y</w:t>
      </w:r>
      <w:r w:rsidRPr="006A28D2">
        <w:rPr>
          <w:i/>
          <w:iCs/>
          <w:color w:val="FF0000"/>
        </w:rPr>
        <w:t xml:space="preserve"> or </w:t>
      </w:r>
      <w:r w:rsidR="006434F3" w:rsidRPr="006A28D2">
        <w:rPr>
          <w:i/>
          <w:iCs/>
          <w:color w:val="FF0000"/>
        </w:rPr>
        <w:t xml:space="preserve">include </w:t>
      </w:r>
      <w:r w:rsidR="001422D2">
        <w:rPr>
          <w:i/>
          <w:iCs/>
          <w:color w:val="FF0000"/>
        </w:rPr>
        <w:t xml:space="preserve">a </w:t>
      </w:r>
      <w:r w:rsidRPr="006A28D2">
        <w:rPr>
          <w:i/>
          <w:iCs/>
          <w:color w:val="FF0000"/>
        </w:rPr>
        <w:t>hyperlink)</w:t>
      </w:r>
    </w:p>
    <w:p w14:paraId="021D8294" w14:textId="1F175EE2" w:rsidR="00871508" w:rsidRDefault="00771E2C" w:rsidP="003A2BD5">
      <w:pPr>
        <w:pStyle w:val="Explanatorybullets"/>
        <w:ind w:left="714" w:hanging="357"/>
        <w:rPr>
          <w:i/>
          <w:iCs/>
          <w:color w:val="FF0000"/>
        </w:rPr>
      </w:pPr>
      <w:r w:rsidRPr="006A28D2">
        <w:rPr>
          <w:i/>
          <w:iCs/>
          <w:color w:val="FF0000"/>
        </w:rPr>
        <w:t>if the SL arises from a review - the review (please attach a copy or include a hyperlink</w:t>
      </w:r>
      <w:r w:rsidR="001755E5">
        <w:rPr>
          <w:i/>
          <w:iCs/>
          <w:color w:val="FF0000"/>
        </w:rPr>
        <w:t>)</w:t>
      </w:r>
      <w:r w:rsidR="00871508" w:rsidRPr="006A28D2">
        <w:rPr>
          <w:i/>
          <w:iCs/>
          <w:color w:val="FF0000"/>
        </w:rPr>
        <w:t>.</w:t>
      </w:r>
    </w:p>
    <w:p w14:paraId="2C91B7AE" w14:textId="5805A3CE" w:rsidR="00275355" w:rsidRPr="003A2BD5" w:rsidRDefault="00275355" w:rsidP="003A2BD5">
      <w:pPr>
        <w:pStyle w:val="ListParagraph"/>
      </w:pPr>
      <w:r>
        <w:t>[  ]</w:t>
      </w:r>
    </w:p>
    <w:p w14:paraId="542BCA67" w14:textId="1D75B8C1" w:rsidR="0075725E" w:rsidRDefault="0075725E" w:rsidP="00E868CC">
      <w:pPr>
        <w:pStyle w:val="Heading1"/>
        <w:pageBreakBefore/>
      </w:pPr>
      <w:r>
        <w:lastRenderedPageBreak/>
        <w:t xml:space="preserve">Part </w:t>
      </w:r>
      <w:r w:rsidR="009871A5">
        <w:t>E</w:t>
      </w:r>
      <w:r>
        <w:t xml:space="preserve">: </w:t>
      </w:r>
      <w:r w:rsidR="00B900B3">
        <w:t>Commencement</w:t>
      </w:r>
    </w:p>
    <w:p w14:paraId="324FD541" w14:textId="2C0F1759" w:rsidR="00C27EE7" w:rsidRPr="00E85E2C" w:rsidRDefault="001755E5" w:rsidP="00C27EE7">
      <w:pPr>
        <w:rPr>
          <w:i/>
          <w:iCs/>
          <w:color w:val="FF0000"/>
        </w:rPr>
      </w:pPr>
      <w:r>
        <w:rPr>
          <w:i/>
          <w:iCs/>
          <w:color w:val="FF0000"/>
        </w:rPr>
        <w:t xml:space="preserve">Please </w:t>
      </w:r>
      <w:r w:rsidRPr="00E85E2C">
        <w:rPr>
          <w:i/>
          <w:iCs/>
          <w:color w:val="FF0000"/>
        </w:rPr>
        <w:t>i</w:t>
      </w:r>
      <w:r w:rsidR="00C27EE7" w:rsidRPr="00E85E2C">
        <w:rPr>
          <w:i/>
          <w:iCs/>
          <w:color w:val="FF0000"/>
        </w:rPr>
        <w:t xml:space="preserve">ndicate the commencement plans for the </w:t>
      </w:r>
      <w:r w:rsidR="001748F1" w:rsidRPr="00E85E2C">
        <w:rPr>
          <w:i/>
          <w:iCs/>
          <w:color w:val="FF0000"/>
        </w:rPr>
        <w:t>SL</w:t>
      </w:r>
      <w:r w:rsidR="00C27EE7" w:rsidRPr="00E85E2C">
        <w:rPr>
          <w:i/>
          <w:iCs/>
          <w:color w:val="FF0000"/>
        </w:rPr>
        <w:t xml:space="preserve">. For example, is the </w:t>
      </w:r>
      <w:r w:rsidR="001748F1" w:rsidRPr="00E85E2C">
        <w:rPr>
          <w:i/>
          <w:iCs/>
          <w:color w:val="FF0000"/>
        </w:rPr>
        <w:t>SL</w:t>
      </w:r>
      <w:r w:rsidR="00C27EE7" w:rsidRPr="00E85E2C">
        <w:rPr>
          <w:i/>
          <w:iCs/>
          <w:color w:val="FF0000"/>
        </w:rPr>
        <w:t xml:space="preserve"> to commence on:</w:t>
      </w:r>
    </w:p>
    <w:p w14:paraId="0931BD90" w14:textId="6F9DA0F5" w:rsidR="001748F1" w:rsidRPr="003A2BD5" w:rsidRDefault="001748F1" w:rsidP="003A2BD5">
      <w:pPr>
        <w:pStyle w:val="Explanatorybullets"/>
        <w:ind w:left="714" w:hanging="357"/>
        <w:rPr>
          <w:i/>
          <w:iCs/>
          <w:color w:val="FF0000"/>
        </w:rPr>
      </w:pPr>
      <w:r w:rsidRPr="003A2BD5">
        <w:rPr>
          <w:i/>
          <w:iCs/>
          <w:color w:val="FF0000"/>
        </w:rPr>
        <w:t>the day after publication</w:t>
      </w:r>
    </w:p>
    <w:p w14:paraId="5441E6BF" w14:textId="5E4CD5F4" w:rsidR="001748F1" w:rsidRPr="003A2BD5" w:rsidRDefault="001748F1" w:rsidP="003A2BD5">
      <w:pPr>
        <w:pStyle w:val="Explanatorybullets"/>
        <w:ind w:left="714" w:hanging="357"/>
        <w:rPr>
          <w:i/>
          <w:iCs/>
          <w:color w:val="FF0000"/>
        </w:rPr>
      </w:pPr>
      <w:r w:rsidRPr="003A2BD5">
        <w:rPr>
          <w:i/>
          <w:iCs/>
          <w:color w:val="FF0000"/>
        </w:rPr>
        <w:t xml:space="preserve">a particular date </w:t>
      </w:r>
    </w:p>
    <w:p w14:paraId="1CE1ED52" w14:textId="29059201" w:rsidR="00C27EE7" w:rsidRPr="003A2BD5" w:rsidRDefault="001748F1" w:rsidP="003A2BD5">
      <w:pPr>
        <w:pStyle w:val="Explanatorybullets"/>
        <w:ind w:left="714" w:hanging="357"/>
        <w:rPr>
          <w:i/>
          <w:iCs/>
          <w:color w:val="FF0000"/>
        </w:rPr>
      </w:pPr>
      <w:r w:rsidRPr="003A2BD5">
        <w:rPr>
          <w:i/>
          <w:iCs/>
          <w:color w:val="FF0000"/>
        </w:rPr>
        <w:t>different dates for different policies.</w:t>
      </w:r>
    </w:p>
    <w:p w14:paraId="36E21C78" w14:textId="082F3AF0" w:rsidR="007B17D6" w:rsidRPr="006A28D2" w:rsidRDefault="007B17D6" w:rsidP="00AF4AFF">
      <w:pPr>
        <w:rPr>
          <w:i/>
          <w:iCs/>
          <w:color w:val="FF0000"/>
        </w:rPr>
      </w:pPr>
      <w:r w:rsidRPr="00E85E2C">
        <w:rPr>
          <w:i/>
          <w:iCs/>
          <w:color w:val="FF0000"/>
        </w:rPr>
        <w:t xml:space="preserve">Note that if the commencement of the SL is tied </w:t>
      </w:r>
      <w:r w:rsidRPr="006A28D2">
        <w:rPr>
          <w:i/>
          <w:iCs/>
          <w:color w:val="FF0000"/>
        </w:rPr>
        <w:t xml:space="preserve">to the commencement of a provision of an Act and the date of commencement of the relevant </w:t>
      </w:r>
      <w:r w:rsidR="002D2254" w:rsidRPr="006A28D2">
        <w:rPr>
          <w:i/>
          <w:iCs/>
          <w:color w:val="FF0000"/>
        </w:rPr>
        <w:t xml:space="preserve">Act </w:t>
      </w:r>
      <w:r w:rsidRPr="006A28D2">
        <w:rPr>
          <w:i/>
          <w:iCs/>
          <w:color w:val="FF0000"/>
        </w:rPr>
        <w:t xml:space="preserve">provision is known when the final version of the SL is prepared, PCO practice is to specify that date in the </w:t>
      </w:r>
      <w:r w:rsidR="00CA410C">
        <w:rPr>
          <w:i/>
          <w:iCs/>
          <w:color w:val="FF0000"/>
        </w:rPr>
        <w:t>SL</w:t>
      </w:r>
      <w:r w:rsidRPr="006A28D2">
        <w:rPr>
          <w:i/>
          <w:iCs/>
          <w:color w:val="FF0000"/>
        </w:rPr>
        <w:t xml:space="preserve"> (instead of referring to the day on which the relevant</w:t>
      </w:r>
      <w:r w:rsidR="002D2254" w:rsidRPr="006A28D2">
        <w:rPr>
          <w:i/>
          <w:iCs/>
          <w:color w:val="FF0000"/>
        </w:rPr>
        <w:t xml:space="preserve"> Act</w:t>
      </w:r>
      <w:r w:rsidRPr="006A28D2">
        <w:rPr>
          <w:i/>
          <w:iCs/>
          <w:color w:val="FF0000"/>
        </w:rPr>
        <w:t xml:space="preserve"> provision comes into operation).</w:t>
      </w:r>
    </w:p>
    <w:p w14:paraId="43F1A9F7" w14:textId="2EE227A6" w:rsidR="00C31BA1" w:rsidRDefault="00AA55A2">
      <w:pPr>
        <w:rPr>
          <w:i/>
          <w:iCs/>
          <w:color w:val="FF0000"/>
        </w:rPr>
      </w:pPr>
      <w:r w:rsidRPr="006A28D2">
        <w:rPr>
          <w:i/>
          <w:iCs/>
          <w:color w:val="FF0000"/>
        </w:rPr>
        <w:t>(</w:t>
      </w:r>
      <w:r w:rsidR="00337691" w:rsidRPr="006A28D2">
        <w:rPr>
          <w:i/>
          <w:iCs/>
          <w:color w:val="FF0000"/>
        </w:rPr>
        <w:t>Note</w:t>
      </w:r>
      <w:r w:rsidR="007E74DE" w:rsidRPr="006A28D2">
        <w:rPr>
          <w:i/>
          <w:iCs/>
          <w:color w:val="FF0000"/>
        </w:rPr>
        <w:t xml:space="preserve"> the Interpretation Act 1984 section 41.</w:t>
      </w:r>
      <w:r w:rsidRPr="006A28D2">
        <w:rPr>
          <w:i/>
          <w:iCs/>
          <w:color w:val="FF0000"/>
        </w:rPr>
        <w:t>)</w:t>
      </w:r>
    </w:p>
    <w:p w14:paraId="7EE4D0E6" w14:textId="7DD5A2B1" w:rsidR="00A54DC1" w:rsidRPr="003A2BD5" w:rsidRDefault="00C31BA1" w:rsidP="003A2BD5">
      <w:pPr>
        <w:pStyle w:val="ListParagraph"/>
      </w:pPr>
      <w:r>
        <w:t>[  ]</w:t>
      </w:r>
    </w:p>
    <w:p w14:paraId="704657E0" w14:textId="07CF545E" w:rsidR="00B56ADE" w:rsidRPr="001C7CF5" w:rsidRDefault="00A92D1A" w:rsidP="003A2BD5">
      <w:pPr>
        <w:pStyle w:val="Heading1"/>
        <w:pageBreakBefore/>
      </w:pPr>
      <w:r>
        <w:lastRenderedPageBreak/>
        <w:t xml:space="preserve">Part </w:t>
      </w:r>
      <w:r w:rsidR="009871A5">
        <w:t>F</w:t>
      </w:r>
      <w:r>
        <w:t xml:space="preserve">: </w:t>
      </w:r>
      <w:r w:rsidR="007A2A55">
        <w:t>D</w:t>
      </w:r>
      <w:r>
        <w:t>etailed instructions</w:t>
      </w:r>
    </w:p>
    <w:p w14:paraId="4B159DDB" w14:textId="06441506" w:rsidR="00A92D1A" w:rsidRDefault="00A92D1A" w:rsidP="00A92D1A">
      <w:pPr>
        <w:pStyle w:val="Heading2"/>
      </w:pPr>
      <w:r>
        <w:t>[Policy area 1]</w:t>
      </w:r>
    </w:p>
    <w:p w14:paraId="55207B93" w14:textId="77777777" w:rsidR="001748F1" w:rsidRPr="00A92D1A" w:rsidRDefault="001748F1" w:rsidP="001748F1">
      <w:pPr>
        <w:pStyle w:val="Heading3"/>
      </w:pPr>
      <w:r>
        <w:t>Issues and policy</w:t>
      </w:r>
    </w:p>
    <w:p w14:paraId="7C9C6C61" w14:textId="239C76BA" w:rsidR="001748F1" w:rsidRDefault="001748F1">
      <w:pPr>
        <w:rPr>
          <w:i/>
          <w:iCs/>
          <w:color w:val="FF0000"/>
        </w:rPr>
      </w:pPr>
      <w:r w:rsidRPr="006A28D2">
        <w:rPr>
          <w:i/>
          <w:iCs/>
          <w:color w:val="FF0000"/>
        </w:rPr>
        <w:t>Describe the issue or problem to be addressed</w:t>
      </w:r>
      <w:r>
        <w:rPr>
          <w:i/>
          <w:iCs/>
          <w:color w:val="FF0000"/>
        </w:rPr>
        <w:t>. Describe</w:t>
      </w:r>
      <w:r w:rsidRPr="006A28D2">
        <w:rPr>
          <w:i/>
          <w:iCs/>
          <w:color w:val="FF0000"/>
        </w:rPr>
        <w:t xml:space="preserve"> the policy solution to be implemented. Include examples and real-life scenarios if this will assist in understanding</w:t>
      </w:r>
      <w:r w:rsidR="00CA410C">
        <w:rPr>
          <w:i/>
          <w:iCs/>
          <w:color w:val="FF0000"/>
        </w:rPr>
        <w:t xml:space="preserve"> by the drafter</w:t>
      </w:r>
      <w:r w:rsidRPr="006A28D2">
        <w:rPr>
          <w:i/>
          <w:iCs/>
          <w:color w:val="FF0000"/>
        </w:rPr>
        <w:t>.</w:t>
      </w:r>
    </w:p>
    <w:p w14:paraId="7DBB474D" w14:textId="29673699" w:rsidR="0019215A" w:rsidRPr="0019215A" w:rsidRDefault="00A15076" w:rsidP="003A2BD5">
      <w:pPr>
        <w:pStyle w:val="ListParagraph"/>
      </w:pPr>
      <w:r>
        <w:t>[  ]</w:t>
      </w:r>
    </w:p>
    <w:p w14:paraId="5088617A" w14:textId="0F9C5CAF" w:rsidR="00A92D1A" w:rsidRPr="00A92D1A" w:rsidRDefault="00A92D1A" w:rsidP="00A92D1A">
      <w:pPr>
        <w:pStyle w:val="Heading3"/>
      </w:pPr>
      <w:r>
        <w:t>Current legal framework</w:t>
      </w:r>
    </w:p>
    <w:p w14:paraId="31361B14" w14:textId="4E996CBE" w:rsidR="00A92D1A" w:rsidRDefault="001422D2" w:rsidP="00A92D1A">
      <w:pPr>
        <w:rPr>
          <w:i/>
          <w:iCs/>
          <w:color w:val="FF0000"/>
        </w:rPr>
      </w:pPr>
      <w:r>
        <w:rPr>
          <w:i/>
          <w:iCs/>
          <w:color w:val="FF0000"/>
        </w:rPr>
        <w:t>Describe the</w:t>
      </w:r>
      <w:r w:rsidRPr="006A28D2">
        <w:rPr>
          <w:i/>
          <w:iCs/>
          <w:color w:val="FF0000"/>
        </w:rPr>
        <w:t xml:space="preserve"> </w:t>
      </w:r>
      <w:r w:rsidR="00A92D1A" w:rsidRPr="006A28D2">
        <w:rPr>
          <w:i/>
          <w:iCs/>
          <w:color w:val="FF0000"/>
        </w:rPr>
        <w:t>current legal framework</w:t>
      </w:r>
      <w:r w:rsidR="00B24BBA" w:rsidRPr="006A28D2">
        <w:rPr>
          <w:i/>
          <w:iCs/>
          <w:color w:val="FF0000"/>
        </w:rPr>
        <w:t xml:space="preserve"> in this section</w:t>
      </w:r>
      <w:r w:rsidR="007A2A55" w:rsidRPr="006A28D2">
        <w:rPr>
          <w:i/>
          <w:iCs/>
          <w:color w:val="FF0000"/>
        </w:rPr>
        <w:t xml:space="preserve">. </w:t>
      </w:r>
      <w:r w:rsidR="00B24BBA" w:rsidRPr="006A28D2">
        <w:rPr>
          <w:i/>
          <w:iCs/>
          <w:color w:val="FF0000"/>
        </w:rPr>
        <w:t>Refer</w:t>
      </w:r>
      <w:r w:rsidR="00A64678">
        <w:rPr>
          <w:i/>
          <w:iCs/>
          <w:color w:val="FF0000"/>
        </w:rPr>
        <w:t xml:space="preserve"> to</w:t>
      </w:r>
      <w:r w:rsidR="007A2A55" w:rsidRPr="006A28D2">
        <w:rPr>
          <w:i/>
          <w:iCs/>
          <w:color w:val="FF0000"/>
        </w:rPr>
        <w:t xml:space="preserve"> any provisions of existing </w:t>
      </w:r>
      <w:r w:rsidR="001E0F21" w:rsidRPr="006A28D2">
        <w:rPr>
          <w:i/>
          <w:iCs/>
          <w:color w:val="FF0000"/>
        </w:rPr>
        <w:t>SL</w:t>
      </w:r>
      <w:r w:rsidR="007A2A55" w:rsidRPr="006A28D2">
        <w:rPr>
          <w:i/>
          <w:iCs/>
          <w:color w:val="FF0000"/>
        </w:rPr>
        <w:t xml:space="preserve"> that need to be amended or repealed</w:t>
      </w:r>
      <w:r w:rsidR="00896A0C" w:rsidRPr="006A28D2">
        <w:rPr>
          <w:i/>
          <w:iCs/>
          <w:color w:val="FF0000"/>
        </w:rPr>
        <w:t>, or are relevant to the policy area</w:t>
      </w:r>
      <w:r w:rsidR="007A2A55" w:rsidRPr="006A28D2">
        <w:rPr>
          <w:i/>
          <w:iCs/>
          <w:color w:val="FF0000"/>
        </w:rPr>
        <w:t>.</w:t>
      </w:r>
    </w:p>
    <w:p w14:paraId="7E57C38F" w14:textId="5BDB502B" w:rsidR="0019215A" w:rsidRPr="003A2BD5" w:rsidRDefault="0019215A" w:rsidP="003A2BD5">
      <w:pPr>
        <w:pStyle w:val="ListParagraph"/>
      </w:pPr>
      <w:r>
        <w:t>[  ]</w:t>
      </w:r>
    </w:p>
    <w:p w14:paraId="10A92EBB" w14:textId="77777777" w:rsidR="00B900B3" w:rsidRDefault="00B900B3" w:rsidP="00B900B3">
      <w:pPr>
        <w:pStyle w:val="Heading3"/>
      </w:pPr>
      <w:r>
        <w:t>Key concepts and terminology</w:t>
      </w:r>
    </w:p>
    <w:p w14:paraId="4572716F" w14:textId="3920E476" w:rsidR="00B900B3" w:rsidRPr="006A28D2" w:rsidRDefault="001422D2" w:rsidP="00B900B3">
      <w:pPr>
        <w:rPr>
          <w:i/>
          <w:iCs/>
          <w:color w:val="FF0000"/>
        </w:rPr>
      </w:pPr>
      <w:r w:rsidRPr="001422D2">
        <w:rPr>
          <w:i/>
          <w:iCs/>
          <w:color w:val="FF0000"/>
        </w:rPr>
        <w:t>Describe the key concepts used in the instructions and what they are intended to cover</w:t>
      </w:r>
      <w:r w:rsidR="00B900B3" w:rsidRPr="006A28D2">
        <w:rPr>
          <w:i/>
          <w:iCs/>
          <w:color w:val="FF0000"/>
        </w:rPr>
        <w:t xml:space="preserve">. </w:t>
      </w:r>
      <w:r w:rsidR="001748F1">
        <w:rPr>
          <w:i/>
          <w:iCs/>
          <w:color w:val="FF0000"/>
        </w:rPr>
        <w:t>That information will be used to draft definitions. These</w:t>
      </w:r>
      <w:r w:rsidR="00B900B3" w:rsidRPr="006A28D2">
        <w:rPr>
          <w:i/>
          <w:iCs/>
          <w:color w:val="FF0000"/>
        </w:rPr>
        <w:t xml:space="preserve"> </w:t>
      </w:r>
      <w:r w:rsidR="001748F1">
        <w:rPr>
          <w:i/>
          <w:iCs/>
          <w:color w:val="FF0000"/>
        </w:rPr>
        <w:t>definitions</w:t>
      </w:r>
      <w:r w:rsidR="00CA410C">
        <w:rPr>
          <w:i/>
          <w:iCs/>
          <w:color w:val="FF0000"/>
        </w:rPr>
        <w:t xml:space="preserve"> </w:t>
      </w:r>
      <w:r w:rsidR="00B900B3" w:rsidRPr="006A28D2">
        <w:rPr>
          <w:i/>
          <w:iCs/>
          <w:color w:val="FF0000"/>
        </w:rPr>
        <w:t>may be highlighted early in the SL or the relevant part of the SL to signal their significance and aid the reader.</w:t>
      </w:r>
    </w:p>
    <w:p w14:paraId="52767D53" w14:textId="77777777" w:rsidR="00B900B3" w:rsidRPr="006A28D2" w:rsidRDefault="00B900B3" w:rsidP="00B900B3">
      <w:pPr>
        <w:rPr>
          <w:i/>
          <w:iCs/>
          <w:color w:val="FF0000"/>
        </w:rPr>
      </w:pPr>
      <w:r w:rsidRPr="006A28D2">
        <w:rPr>
          <w:i/>
          <w:iCs/>
          <w:color w:val="FF0000"/>
        </w:rPr>
        <w:t>(Note the Interpretation Act 1984 section 44.)</w:t>
      </w:r>
    </w:p>
    <w:p w14:paraId="66B03334" w14:textId="07B55B92" w:rsidR="00B900B3" w:rsidRDefault="00B900B3" w:rsidP="00A92D1A">
      <w:pPr>
        <w:rPr>
          <w:i/>
          <w:iCs/>
          <w:color w:val="FF0000"/>
        </w:rPr>
      </w:pPr>
      <w:r w:rsidRPr="006A28D2">
        <w:rPr>
          <w:i/>
          <w:iCs/>
          <w:color w:val="FF0000"/>
        </w:rPr>
        <w:t>If technical or industry specific terminology is used, please explain these terms clearly.</w:t>
      </w:r>
    </w:p>
    <w:p w14:paraId="4BED3DCA" w14:textId="124BBB64" w:rsidR="0019215A" w:rsidRPr="003A2BD5" w:rsidRDefault="0019215A" w:rsidP="003A2BD5">
      <w:pPr>
        <w:pStyle w:val="ListParagraph"/>
      </w:pPr>
      <w:r>
        <w:t>[  ]</w:t>
      </w:r>
    </w:p>
    <w:p w14:paraId="426FB221" w14:textId="3EE86811" w:rsidR="00A92D1A" w:rsidRPr="00A92D1A" w:rsidRDefault="00A92D1A" w:rsidP="00A92D1A">
      <w:pPr>
        <w:pStyle w:val="Heading3"/>
      </w:pPr>
      <w:r>
        <w:t>Instructions</w:t>
      </w:r>
    </w:p>
    <w:p w14:paraId="223336BA" w14:textId="30F47CAC" w:rsidR="006C1542" w:rsidRPr="006A28D2" w:rsidRDefault="00A92D1A" w:rsidP="00A92D1A">
      <w:pPr>
        <w:rPr>
          <w:i/>
          <w:iCs/>
          <w:color w:val="FF0000"/>
        </w:rPr>
      </w:pPr>
      <w:r w:rsidRPr="006A28D2">
        <w:rPr>
          <w:i/>
          <w:iCs/>
          <w:color w:val="FF0000"/>
        </w:rPr>
        <w:t>Insert instructions</w:t>
      </w:r>
      <w:r w:rsidR="00B24BBA" w:rsidRPr="006A28D2">
        <w:rPr>
          <w:i/>
          <w:iCs/>
          <w:color w:val="FF0000"/>
        </w:rPr>
        <w:t xml:space="preserve"> in this section</w:t>
      </w:r>
      <w:r w:rsidR="006C1542" w:rsidRPr="006A28D2">
        <w:rPr>
          <w:i/>
          <w:iCs/>
          <w:color w:val="FF0000"/>
        </w:rPr>
        <w:t>, including</w:t>
      </w:r>
      <w:r w:rsidR="00B24BBA" w:rsidRPr="006A28D2">
        <w:rPr>
          <w:i/>
          <w:iCs/>
          <w:color w:val="FF0000"/>
        </w:rPr>
        <w:t>,</w:t>
      </w:r>
      <w:r w:rsidR="006C1542" w:rsidRPr="006A28D2">
        <w:rPr>
          <w:i/>
          <w:iCs/>
          <w:color w:val="FF0000"/>
        </w:rPr>
        <w:t xml:space="preserve"> for example:</w:t>
      </w:r>
    </w:p>
    <w:p w14:paraId="1A8C00E5" w14:textId="448374F1" w:rsidR="006C1542" w:rsidRPr="006A28D2" w:rsidRDefault="008C3461" w:rsidP="003A2BD5">
      <w:pPr>
        <w:pStyle w:val="Explanatorybullets"/>
        <w:ind w:left="714" w:hanging="357"/>
        <w:rPr>
          <w:i/>
          <w:iCs/>
          <w:color w:val="FF0000"/>
        </w:rPr>
      </w:pPr>
      <w:r>
        <w:rPr>
          <w:i/>
          <w:iCs/>
          <w:color w:val="FF0000"/>
        </w:rPr>
        <w:t xml:space="preserve">to </w:t>
      </w:r>
      <w:r w:rsidR="006C1542" w:rsidRPr="006A28D2">
        <w:rPr>
          <w:i/>
          <w:iCs/>
          <w:color w:val="FF0000"/>
        </w:rPr>
        <w:t>who</w:t>
      </w:r>
      <w:r>
        <w:rPr>
          <w:i/>
          <w:iCs/>
          <w:color w:val="FF0000"/>
        </w:rPr>
        <w:t>m</w:t>
      </w:r>
      <w:r w:rsidR="006C1542" w:rsidRPr="006A28D2">
        <w:rPr>
          <w:i/>
          <w:iCs/>
          <w:color w:val="FF0000"/>
        </w:rPr>
        <w:t xml:space="preserve"> the legislation will apply</w:t>
      </w:r>
    </w:p>
    <w:p w14:paraId="080B23B1" w14:textId="77777777" w:rsidR="006C1542" w:rsidRPr="006A28D2" w:rsidRDefault="006C1542" w:rsidP="003A2BD5">
      <w:pPr>
        <w:pStyle w:val="Explanatorybullets"/>
        <w:ind w:left="714" w:hanging="357"/>
        <w:rPr>
          <w:i/>
          <w:iCs/>
          <w:color w:val="FF0000"/>
        </w:rPr>
      </w:pPr>
      <w:r w:rsidRPr="006A28D2">
        <w:rPr>
          <w:i/>
          <w:iCs/>
          <w:color w:val="FF0000"/>
        </w:rPr>
        <w:t>when it will apply (time, circumstances, conditions)</w:t>
      </w:r>
    </w:p>
    <w:p w14:paraId="228AF4D4" w14:textId="77777777" w:rsidR="00CA410C" w:rsidRDefault="00CA410C" w:rsidP="00CA410C">
      <w:pPr>
        <w:pStyle w:val="Explanatorybullets"/>
        <w:ind w:left="714" w:hanging="357"/>
        <w:rPr>
          <w:i/>
          <w:iCs/>
          <w:color w:val="FF0000"/>
        </w:rPr>
      </w:pPr>
      <w:r w:rsidRPr="00CA410C">
        <w:rPr>
          <w:i/>
          <w:iCs/>
          <w:color w:val="FF0000"/>
        </w:rPr>
        <w:t>what must or must not be done, why this is so, how is this to be achieved and by when</w:t>
      </w:r>
    </w:p>
    <w:p w14:paraId="29EA8B7A" w14:textId="47DF39D3" w:rsidR="001E0F21" w:rsidRPr="00CA410C" w:rsidRDefault="00CA410C" w:rsidP="00CA410C">
      <w:pPr>
        <w:pStyle w:val="Explanatorybullets"/>
        <w:ind w:left="714" w:hanging="357"/>
        <w:rPr>
          <w:i/>
          <w:iCs/>
          <w:color w:val="FF0000"/>
        </w:rPr>
      </w:pPr>
      <w:r>
        <w:rPr>
          <w:i/>
          <w:iCs/>
          <w:color w:val="FF0000"/>
        </w:rPr>
        <w:t>p</w:t>
      </w:r>
      <w:r w:rsidR="001E0F21" w:rsidRPr="00CA410C">
        <w:rPr>
          <w:i/>
          <w:iCs/>
          <w:color w:val="FF0000"/>
        </w:rPr>
        <w:t>rescribing of matters for the purposes of definitions</w:t>
      </w:r>
      <w:r w:rsidR="00F56FA0" w:rsidRPr="00CA410C">
        <w:rPr>
          <w:i/>
          <w:iCs/>
          <w:color w:val="FF0000"/>
        </w:rPr>
        <w:t xml:space="preserve"> or other specific provisions</w:t>
      </w:r>
      <w:r w:rsidR="001E0F21" w:rsidRPr="00CA410C">
        <w:rPr>
          <w:i/>
          <w:iCs/>
          <w:color w:val="FF0000"/>
        </w:rPr>
        <w:t xml:space="preserve"> in the Act</w:t>
      </w:r>
    </w:p>
    <w:p w14:paraId="2613D39A" w14:textId="39E16615" w:rsidR="00E56F1C" w:rsidRPr="006A28D2" w:rsidRDefault="00E56F1C" w:rsidP="003A2BD5">
      <w:pPr>
        <w:pStyle w:val="Explanatorybullets"/>
        <w:ind w:left="714" w:hanging="357"/>
        <w:rPr>
          <w:i/>
          <w:iCs/>
          <w:color w:val="FF0000"/>
        </w:rPr>
      </w:pPr>
      <w:r w:rsidRPr="006A28D2">
        <w:rPr>
          <w:i/>
          <w:iCs/>
          <w:color w:val="FF0000"/>
        </w:rPr>
        <w:t>offences and penalties</w:t>
      </w:r>
      <w:r w:rsidR="00337691" w:rsidRPr="006A28D2">
        <w:rPr>
          <w:i/>
          <w:iCs/>
          <w:color w:val="FF0000"/>
        </w:rPr>
        <w:t xml:space="preserve"> (note the Interpretation Act 1984 section 43(6))</w:t>
      </w:r>
    </w:p>
    <w:p w14:paraId="1052A69C" w14:textId="2D442CC9" w:rsidR="00E56F1C" w:rsidRPr="006A28D2" w:rsidRDefault="00E56F1C" w:rsidP="003A2BD5">
      <w:pPr>
        <w:pStyle w:val="Explanatorybullets"/>
        <w:ind w:left="714" w:hanging="357"/>
        <w:rPr>
          <w:i/>
          <w:iCs/>
          <w:color w:val="FF0000"/>
        </w:rPr>
      </w:pPr>
      <w:r w:rsidRPr="006A28D2">
        <w:rPr>
          <w:i/>
          <w:iCs/>
          <w:color w:val="FF0000"/>
        </w:rPr>
        <w:t>matters relating to prosecutions, modified penalties and infringement notices</w:t>
      </w:r>
    </w:p>
    <w:p w14:paraId="58FCF9C1" w14:textId="3E14D747" w:rsidR="00337691" w:rsidRPr="006A28D2" w:rsidRDefault="00337691" w:rsidP="003A2BD5">
      <w:pPr>
        <w:pStyle w:val="Explanatorybullets"/>
        <w:ind w:left="714" w:hanging="357"/>
        <w:rPr>
          <w:i/>
          <w:iCs/>
          <w:color w:val="FF0000"/>
        </w:rPr>
      </w:pPr>
      <w:r w:rsidRPr="006A28D2">
        <w:rPr>
          <w:i/>
          <w:iCs/>
          <w:color w:val="FF0000"/>
        </w:rPr>
        <w:t>fees and charges (note the Interpretation Act 1984 sections 45 and 45A)</w:t>
      </w:r>
    </w:p>
    <w:p w14:paraId="023BF61C" w14:textId="77777777" w:rsidR="00E56F1C" w:rsidRPr="006A28D2" w:rsidRDefault="00E56F1C" w:rsidP="003A2BD5">
      <w:pPr>
        <w:pStyle w:val="Explanatorybullets"/>
        <w:ind w:left="714" w:hanging="357"/>
        <w:rPr>
          <w:i/>
          <w:iCs/>
          <w:color w:val="FF0000"/>
        </w:rPr>
      </w:pPr>
      <w:r w:rsidRPr="006A28D2">
        <w:rPr>
          <w:i/>
          <w:iCs/>
          <w:color w:val="FF0000"/>
        </w:rPr>
        <w:t>evidentiary certificates</w:t>
      </w:r>
    </w:p>
    <w:p w14:paraId="73347E27" w14:textId="77777777" w:rsidR="005B0F6D" w:rsidRPr="006A28D2" w:rsidRDefault="00E56F1C" w:rsidP="003A2BD5">
      <w:pPr>
        <w:pStyle w:val="Explanatorybullets"/>
        <w:ind w:left="714" w:hanging="357"/>
        <w:rPr>
          <w:i/>
          <w:iCs/>
          <w:color w:val="FF0000"/>
        </w:rPr>
      </w:pPr>
      <w:r w:rsidRPr="006A28D2">
        <w:rPr>
          <w:i/>
          <w:iCs/>
          <w:color w:val="FF0000"/>
        </w:rPr>
        <w:t>giving documents by electronic means</w:t>
      </w:r>
    </w:p>
    <w:p w14:paraId="1D6661EE" w14:textId="7D0632A3" w:rsidR="00A92D1A" w:rsidRDefault="005B0F6D" w:rsidP="003A2BD5">
      <w:pPr>
        <w:pStyle w:val="Explanatorybullets"/>
        <w:ind w:left="714" w:hanging="357"/>
        <w:rPr>
          <w:i/>
          <w:iCs/>
          <w:color w:val="FF0000"/>
        </w:rPr>
      </w:pPr>
      <w:r w:rsidRPr="006A28D2">
        <w:rPr>
          <w:i/>
          <w:iCs/>
          <w:color w:val="FF0000"/>
        </w:rPr>
        <w:t>transitional issues (these can alternatively be dealt with in Part G)</w:t>
      </w:r>
      <w:r w:rsidR="006C1542" w:rsidRPr="006A28D2">
        <w:rPr>
          <w:i/>
          <w:iCs/>
          <w:color w:val="FF0000"/>
        </w:rPr>
        <w:t>.</w:t>
      </w:r>
    </w:p>
    <w:p w14:paraId="371593F1" w14:textId="02DF7F44" w:rsidR="001748F1" w:rsidRDefault="001748F1" w:rsidP="001748F1">
      <w:pPr>
        <w:rPr>
          <w:i/>
          <w:iCs/>
          <w:color w:val="FF0000"/>
        </w:rPr>
      </w:pPr>
      <w:r>
        <w:rPr>
          <w:i/>
          <w:iCs/>
          <w:color w:val="FF0000"/>
        </w:rPr>
        <w:t xml:space="preserve">Please </w:t>
      </w:r>
      <w:r w:rsidRPr="00384A1F">
        <w:rPr>
          <w:i/>
          <w:iCs/>
          <w:color w:val="FF0000"/>
        </w:rPr>
        <w:t xml:space="preserve">don’t set out instructions in the form of an attempted draft of legislative provisions or otherwise attempt to draft the legislation </w:t>
      </w:r>
      <w:r w:rsidR="00CA410C">
        <w:rPr>
          <w:i/>
          <w:iCs/>
          <w:color w:val="FF0000"/>
        </w:rPr>
        <w:t>requested</w:t>
      </w:r>
      <w:r w:rsidRPr="00384A1F">
        <w:rPr>
          <w:i/>
          <w:iCs/>
          <w:color w:val="FF0000"/>
        </w:rPr>
        <w:t>. This applies even if you are a lawyer</w:t>
      </w:r>
      <w:r>
        <w:rPr>
          <w:i/>
          <w:iCs/>
          <w:color w:val="FF0000"/>
        </w:rPr>
        <w:t>.</w:t>
      </w:r>
    </w:p>
    <w:p w14:paraId="3C4776DE" w14:textId="0281E391" w:rsidR="001748F1" w:rsidRDefault="001748F1">
      <w:pPr>
        <w:rPr>
          <w:i/>
          <w:iCs/>
          <w:color w:val="FF0000"/>
        </w:rPr>
      </w:pPr>
      <w:r>
        <w:rPr>
          <w:i/>
          <w:iCs/>
          <w:color w:val="FF0000"/>
        </w:rPr>
        <w:t>If you are giving i</w:t>
      </w:r>
      <w:r w:rsidR="00A64678">
        <w:rPr>
          <w:i/>
          <w:iCs/>
          <w:color w:val="FF0000"/>
        </w:rPr>
        <w:t>ns</w:t>
      </w:r>
      <w:r>
        <w:rPr>
          <w:i/>
          <w:iCs/>
          <w:color w:val="FF0000"/>
        </w:rPr>
        <w:t>tructions for extensive amendment of existing SL which is older, please consider whether it would be appropriate to instruct PCO to re-write the SL a</w:t>
      </w:r>
      <w:r w:rsidR="00A64678">
        <w:rPr>
          <w:i/>
          <w:iCs/>
          <w:color w:val="FF0000"/>
        </w:rPr>
        <w:t>s</w:t>
      </w:r>
      <w:r>
        <w:rPr>
          <w:i/>
          <w:iCs/>
          <w:color w:val="FF0000"/>
        </w:rPr>
        <w:t xml:space="preserve"> part of the project. </w:t>
      </w:r>
    </w:p>
    <w:p w14:paraId="3AA068D8" w14:textId="77777777" w:rsidR="00A5372B" w:rsidRPr="007A7094" w:rsidRDefault="00A5372B" w:rsidP="003A2BD5">
      <w:pPr>
        <w:keepNext/>
      </w:pPr>
      <w:r>
        <w:lastRenderedPageBreak/>
        <w:t>The instructions in relation to this policy are as follows:</w:t>
      </w:r>
    </w:p>
    <w:p w14:paraId="0A049A59" w14:textId="2504117C" w:rsidR="00DA2F98" w:rsidRPr="007A7094" w:rsidRDefault="00A5372B" w:rsidP="003A2BD5">
      <w:pPr>
        <w:pStyle w:val="ListParagraph"/>
      </w:pPr>
      <w:r>
        <w:t>[</w:t>
      </w:r>
      <w:r w:rsidR="0055250D">
        <w:t xml:space="preserve"> </w:t>
      </w:r>
      <w:r>
        <w:t xml:space="preserve"> ]</w:t>
      </w:r>
    </w:p>
    <w:p w14:paraId="7CB0232C" w14:textId="77180E35" w:rsidR="00DA2F98" w:rsidRPr="00DA2F98" w:rsidRDefault="00DA2F98" w:rsidP="003A2BD5">
      <w:pPr>
        <w:pStyle w:val="ListParagraph"/>
      </w:pPr>
      <w:r>
        <w:t>[</w:t>
      </w:r>
      <w:r w:rsidR="0055250D">
        <w:t xml:space="preserve"> </w:t>
      </w:r>
      <w:r>
        <w:t xml:space="preserve"> ]</w:t>
      </w:r>
    </w:p>
    <w:p w14:paraId="43636D37" w14:textId="26E2859A" w:rsidR="00A92D1A" w:rsidRDefault="00A92D1A" w:rsidP="003A2BD5">
      <w:pPr>
        <w:pStyle w:val="Heading2"/>
        <w:spacing w:before="600"/>
      </w:pPr>
      <w:r>
        <w:t>[Policy area 2]</w:t>
      </w:r>
    </w:p>
    <w:p w14:paraId="08D8A9AB" w14:textId="77777777" w:rsidR="009B0F02" w:rsidRPr="00A92D1A" w:rsidRDefault="009B0F02" w:rsidP="009B0F02">
      <w:pPr>
        <w:pStyle w:val="Heading3"/>
      </w:pPr>
      <w:r>
        <w:t>Issues and policy</w:t>
      </w:r>
    </w:p>
    <w:p w14:paraId="7AF1B9B8" w14:textId="77777777" w:rsidR="009B0F02" w:rsidRPr="00725C16" w:rsidRDefault="009B0F02" w:rsidP="009B0F02">
      <w:pPr>
        <w:pStyle w:val="ListParagraph"/>
        <w:tabs>
          <w:tab w:val="num" w:pos="851"/>
        </w:tabs>
      </w:pPr>
      <w:r>
        <w:t>[  ]</w:t>
      </w:r>
    </w:p>
    <w:p w14:paraId="266EB551" w14:textId="77777777" w:rsidR="009B0F02" w:rsidRPr="00A92D1A" w:rsidRDefault="009B0F02" w:rsidP="009B0F02">
      <w:pPr>
        <w:pStyle w:val="Heading3"/>
      </w:pPr>
      <w:r>
        <w:t>Current legal framework</w:t>
      </w:r>
    </w:p>
    <w:p w14:paraId="002EA671" w14:textId="77777777" w:rsidR="009B0F02" w:rsidRPr="007A7094" w:rsidRDefault="009B0F02" w:rsidP="009B0F02">
      <w:pPr>
        <w:pStyle w:val="ListParagraph"/>
        <w:tabs>
          <w:tab w:val="num" w:pos="851"/>
        </w:tabs>
      </w:pPr>
      <w:r>
        <w:t>[  ]</w:t>
      </w:r>
    </w:p>
    <w:p w14:paraId="18B3F181" w14:textId="77777777" w:rsidR="009B0F02" w:rsidRDefault="009B0F02" w:rsidP="009B0F02">
      <w:pPr>
        <w:pStyle w:val="Heading3"/>
      </w:pPr>
      <w:r>
        <w:t>Key concepts and terminology</w:t>
      </w:r>
    </w:p>
    <w:p w14:paraId="4A449B09" w14:textId="77777777" w:rsidR="009B0F02" w:rsidRPr="007A7094" w:rsidRDefault="009B0F02" w:rsidP="009B0F02">
      <w:pPr>
        <w:pStyle w:val="ListParagraph"/>
        <w:tabs>
          <w:tab w:val="num" w:pos="851"/>
        </w:tabs>
      </w:pPr>
      <w:r>
        <w:t>[  ]</w:t>
      </w:r>
    </w:p>
    <w:p w14:paraId="44FC80D1" w14:textId="77777777" w:rsidR="009B0F02" w:rsidRPr="00A92D1A" w:rsidRDefault="009B0F02" w:rsidP="009B0F02">
      <w:pPr>
        <w:pStyle w:val="Heading3"/>
      </w:pPr>
      <w:r>
        <w:t>Instructions</w:t>
      </w:r>
    </w:p>
    <w:p w14:paraId="25E6A818" w14:textId="77777777" w:rsidR="009B0F02" w:rsidRPr="007A7094" w:rsidRDefault="009B0F02" w:rsidP="009B0F02">
      <w:pPr>
        <w:keepNext/>
      </w:pPr>
      <w:r>
        <w:t>The instructions in relation to this policy are as follows:</w:t>
      </w:r>
    </w:p>
    <w:p w14:paraId="1CCB7637" w14:textId="77777777" w:rsidR="009B0F02" w:rsidRDefault="009B0F02" w:rsidP="003A2BD5">
      <w:pPr>
        <w:pStyle w:val="ListParagraph"/>
        <w:tabs>
          <w:tab w:val="num" w:pos="851"/>
        </w:tabs>
      </w:pPr>
      <w:r>
        <w:t>[  ]</w:t>
      </w:r>
    </w:p>
    <w:p w14:paraId="06D226AD" w14:textId="71A8892B" w:rsidR="009B0F02" w:rsidRPr="009B0F02" w:rsidRDefault="009B0F02" w:rsidP="003A2BD5">
      <w:pPr>
        <w:pStyle w:val="ListParagraph"/>
        <w:tabs>
          <w:tab w:val="num" w:pos="851"/>
        </w:tabs>
      </w:pPr>
      <w:r>
        <w:t>[  ]</w:t>
      </w:r>
    </w:p>
    <w:p w14:paraId="5E8B773B" w14:textId="5B2C19C5" w:rsidR="006C1542" w:rsidRDefault="006C1542" w:rsidP="003A2BD5">
      <w:pPr>
        <w:pStyle w:val="Heading2"/>
        <w:spacing w:before="600"/>
      </w:pPr>
      <w:r>
        <w:t>[Policy area 3]</w:t>
      </w:r>
    </w:p>
    <w:p w14:paraId="3BB399C5" w14:textId="77777777" w:rsidR="009B0F02" w:rsidRPr="00A92D1A" w:rsidRDefault="009B0F02" w:rsidP="009B0F02">
      <w:pPr>
        <w:pStyle w:val="Heading3"/>
      </w:pPr>
      <w:r>
        <w:t>Issues and policy</w:t>
      </w:r>
    </w:p>
    <w:p w14:paraId="741EF3CE" w14:textId="77777777" w:rsidR="009B0F02" w:rsidRPr="00725C16" w:rsidRDefault="009B0F02" w:rsidP="009B0F02">
      <w:pPr>
        <w:pStyle w:val="ListParagraph"/>
        <w:tabs>
          <w:tab w:val="num" w:pos="851"/>
        </w:tabs>
      </w:pPr>
      <w:r>
        <w:t>[  ]</w:t>
      </w:r>
    </w:p>
    <w:p w14:paraId="627C0C7C" w14:textId="77777777" w:rsidR="009B0F02" w:rsidRPr="00A92D1A" w:rsidRDefault="009B0F02" w:rsidP="009B0F02">
      <w:pPr>
        <w:pStyle w:val="Heading3"/>
      </w:pPr>
      <w:r>
        <w:t>Current legal framework</w:t>
      </w:r>
    </w:p>
    <w:p w14:paraId="4BF7EB8E" w14:textId="77777777" w:rsidR="009B0F02" w:rsidRPr="007A7094" w:rsidRDefault="009B0F02" w:rsidP="009B0F02">
      <w:pPr>
        <w:pStyle w:val="ListParagraph"/>
        <w:tabs>
          <w:tab w:val="num" w:pos="851"/>
        </w:tabs>
      </w:pPr>
      <w:r>
        <w:t>[  ]</w:t>
      </w:r>
    </w:p>
    <w:p w14:paraId="01147FC1" w14:textId="77777777" w:rsidR="009B0F02" w:rsidRDefault="009B0F02" w:rsidP="009B0F02">
      <w:pPr>
        <w:pStyle w:val="Heading3"/>
      </w:pPr>
      <w:r>
        <w:t>Key concepts and terminology</w:t>
      </w:r>
    </w:p>
    <w:p w14:paraId="0A75C870" w14:textId="77777777" w:rsidR="009B0F02" w:rsidRPr="007A7094" w:rsidRDefault="009B0F02" w:rsidP="009B0F02">
      <w:pPr>
        <w:pStyle w:val="ListParagraph"/>
        <w:tabs>
          <w:tab w:val="num" w:pos="851"/>
        </w:tabs>
      </w:pPr>
      <w:r>
        <w:t>[  ]</w:t>
      </w:r>
    </w:p>
    <w:p w14:paraId="63972270" w14:textId="77777777" w:rsidR="009B0F02" w:rsidRPr="00A92D1A" w:rsidRDefault="009B0F02" w:rsidP="009B0F02">
      <w:pPr>
        <w:pStyle w:val="Heading3"/>
      </w:pPr>
      <w:r>
        <w:t>Instructions</w:t>
      </w:r>
    </w:p>
    <w:p w14:paraId="38111F68" w14:textId="77777777" w:rsidR="009B0F02" w:rsidRPr="007A7094" w:rsidRDefault="009B0F02" w:rsidP="009B0F02">
      <w:pPr>
        <w:keepNext/>
      </w:pPr>
      <w:r>
        <w:t>The instructions in relation to this policy are as follows:</w:t>
      </w:r>
    </w:p>
    <w:p w14:paraId="03EEAC8E" w14:textId="77777777" w:rsidR="009B0F02" w:rsidRDefault="009B0F02" w:rsidP="003A2BD5">
      <w:pPr>
        <w:pStyle w:val="ListParagraph"/>
        <w:tabs>
          <w:tab w:val="num" w:pos="851"/>
        </w:tabs>
      </w:pPr>
      <w:r>
        <w:t>[  ]</w:t>
      </w:r>
    </w:p>
    <w:p w14:paraId="0D34131E" w14:textId="546D60D5" w:rsidR="009B0F02" w:rsidRPr="009B0F02" w:rsidRDefault="009B0F02" w:rsidP="003A2BD5">
      <w:pPr>
        <w:pStyle w:val="ListParagraph"/>
        <w:tabs>
          <w:tab w:val="num" w:pos="851"/>
        </w:tabs>
      </w:pPr>
      <w:r>
        <w:t>[  ]</w:t>
      </w:r>
    </w:p>
    <w:p w14:paraId="5010068B" w14:textId="57145332" w:rsidR="00A92D1A" w:rsidRDefault="00A92D1A" w:rsidP="002F51CA">
      <w:pPr>
        <w:pStyle w:val="Heading1"/>
        <w:pageBreakBefore/>
      </w:pPr>
      <w:r>
        <w:lastRenderedPageBreak/>
        <w:t xml:space="preserve">Part </w:t>
      </w:r>
      <w:r w:rsidR="00F149F7">
        <w:t>G</w:t>
      </w:r>
      <w:r>
        <w:t>: Transitional issues</w:t>
      </w:r>
    </w:p>
    <w:p w14:paraId="09946C19" w14:textId="7D7FB95B" w:rsidR="00CE31CA" w:rsidRPr="006A28D2" w:rsidRDefault="00CE31CA" w:rsidP="00CE31CA">
      <w:pPr>
        <w:rPr>
          <w:i/>
          <w:iCs/>
          <w:color w:val="FF0000"/>
        </w:rPr>
      </w:pPr>
      <w:r w:rsidRPr="006A28D2">
        <w:rPr>
          <w:i/>
          <w:iCs/>
          <w:color w:val="FF0000"/>
        </w:rPr>
        <w:t xml:space="preserve">Transitional provisions </w:t>
      </w:r>
      <w:r w:rsidR="000076EF">
        <w:rPr>
          <w:i/>
          <w:iCs/>
          <w:color w:val="FF0000"/>
        </w:rPr>
        <w:t xml:space="preserve">are less usual in SL (compared to Acts) and consideration needs to be given to whether transitional provisions are authorised by the </w:t>
      </w:r>
      <w:r w:rsidR="006C47F6">
        <w:rPr>
          <w:i/>
          <w:iCs/>
          <w:color w:val="FF0000"/>
        </w:rPr>
        <w:t>empowering</w:t>
      </w:r>
      <w:r w:rsidR="000076EF">
        <w:rPr>
          <w:i/>
          <w:iCs/>
          <w:color w:val="FF0000"/>
        </w:rPr>
        <w:t xml:space="preserve"> Act. </w:t>
      </w:r>
      <w:bookmarkStart w:id="0" w:name="_Hlk230790542"/>
      <w:r w:rsidR="005C2B0E">
        <w:rPr>
          <w:i/>
          <w:iCs/>
          <w:color w:val="FF0000"/>
        </w:rPr>
        <w:t>M</w:t>
      </w:r>
      <w:r w:rsidR="005C2B0E" w:rsidRPr="005C2B0E">
        <w:rPr>
          <w:i/>
          <w:iCs/>
          <w:color w:val="FF0000"/>
        </w:rPr>
        <w:t>any short</w:t>
      </w:r>
      <w:r w:rsidR="00B32B0E">
        <w:rPr>
          <w:i/>
          <w:iCs/>
          <w:color w:val="FF0000"/>
        </w:rPr>
        <w:t>-</w:t>
      </w:r>
      <w:r w:rsidR="005C2B0E" w:rsidRPr="005C2B0E">
        <w:rPr>
          <w:i/>
          <w:iCs/>
          <w:color w:val="FF0000"/>
        </w:rPr>
        <w:t xml:space="preserve">term transitional issues can </w:t>
      </w:r>
      <w:r w:rsidR="00B32B0E">
        <w:rPr>
          <w:i/>
          <w:iCs/>
          <w:color w:val="FF0000"/>
        </w:rPr>
        <w:t xml:space="preserve">be </w:t>
      </w:r>
      <w:r w:rsidR="005C2B0E" w:rsidRPr="005C2B0E">
        <w:rPr>
          <w:i/>
          <w:iCs/>
          <w:color w:val="FF0000"/>
        </w:rPr>
        <w:t>handled administratively by the implementing agency</w:t>
      </w:r>
      <w:r w:rsidR="00B32B0E">
        <w:rPr>
          <w:i/>
          <w:iCs/>
          <w:color w:val="FF0000"/>
        </w:rPr>
        <w:t>;</w:t>
      </w:r>
      <w:r w:rsidR="005C2B0E">
        <w:rPr>
          <w:i/>
          <w:iCs/>
          <w:color w:val="FF0000"/>
        </w:rPr>
        <w:t xml:space="preserve"> however, </w:t>
      </w:r>
      <w:r w:rsidR="005C2B0E" w:rsidRPr="005C2B0E">
        <w:rPr>
          <w:i/>
          <w:iCs/>
          <w:color w:val="FF0000"/>
        </w:rPr>
        <w:t>statutory provision</w:t>
      </w:r>
      <w:bookmarkEnd w:id="0"/>
      <w:r w:rsidR="005C2B0E" w:rsidRPr="005C2B0E">
        <w:rPr>
          <w:i/>
          <w:iCs/>
          <w:color w:val="FF0000"/>
        </w:rPr>
        <w:t xml:space="preserve"> may be required for</w:t>
      </w:r>
      <w:r w:rsidRPr="006A28D2">
        <w:rPr>
          <w:i/>
          <w:iCs/>
          <w:color w:val="FF0000"/>
        </w:rPr>
        <w:t>:</w:t>
      </w:r>
    </w:p>
    <w:p w14:paraId="45B62E0F" w14:textId="6DF3557E" w:rsidR="00CE31CA" w:rsidRPr="006A28D2" w:rsidRDefault="00CE31CA" w:rsidP="003A2BD5">
      <w:pPr>
        <w:pStyle w:val="Explanatorybullets"/>
        <w:ind w:left="714" w:hanging="357"/>
        <w:rPr>
          <w:i/>
          <w:iCs/>
          <w:color w:val="FF0000"/>
        </w:rPr>
      </w:pPr>
      <w:r w:rsidRPr="006A28D2">
        <w:rPr>
          <w:i/>
          <w:iCs/>
          <w:color w:val="FF0000"/>
        </w:rPr>
        <w:t xml:space="preserve">matters under the old law that need to have status under the new law, e.g. </w:t>
      </w:r>
      <w:r w:rsidR="00B24BBA" w:rsidRPr="006A28D2">
        <w:rPr>
          <w:i/>
          <w:iCs/>
          <w:color w:val="FF0000"/>
        </w:rPr>
        <w:t xml:space="preserve">pre-existing </w:t>
      </w:r>
      <w:r w:rsidRPr="006A28D2">
        <w:rPr>
          <w:i/>
          <w:iCs/>
          <w:color w:val="FF0000"/>
        </w:rPr>
        <w:t>licences</w:t>
      </w:r>
    </w:p>
    <w:p w14:paraId="58409E2B" w14:textId="0649F337" w:rsidR="00CE31CA" w:rsidRPr="005C2B0E" w:rsidRDefault="00CE31CA" w:rsidP="003A2BD5">
      <w:pPr>
        <w:pStyle w:val="Explanatorybullets"/>
        <w:ind w:left="714" w:hanging="357"/>
        <w:rPr>
          <w:i/>
          <w:iCs/>
          <w:color w:val="FF0000"/>
        </w:rPr>
      </w:pPr>
      <w:r w:rsidRPr="006A28D2">
        <w:rPr>
          <w:i/>
          <w:iCs/>
          <w:color w:val="FF0000"/>
        </w:rPr>
        <w:t>processes that could have started but not been completed under the old law, e.g. applications made but not determined</w:t>
      </w:r>
      <w:r w:rsidR="003803F6" w:rsidRPr="005C2B0E">
        <w:rPr>
          <w:i/>
          <w:iCs/>
          <w:color w:val="FF0000"/>
        </w:rPr>
        <w:t>.</w:t>
      </w:r>
    </w:p>
    <w:p w14:paraId="6EBC5B63" w14:textId="47E598F4" w:rsidR="00A92D1A" w:rsidRDefault="00541BAF" w:rsidP="00A92D1A">
      <w:r>
        <w:t>Transitional provisions [are/are not] required.</w:t>
      </w:r>
    </w:p>
    <w:p w14:paraId="2FCE3FA3" w14:textId="08F34FDF" w:rsidR="007A2A55" w:rsidRDefault="007A2A55" w:rsidP="003A2BD5">
      <w:pPr>
        <w:keepNext/>
      </w:pPr>
      <w:r>
        <w:t>Please draft transitional provisions to deal with the following matters in the following ways:</w:t>
      </w:r>
    </w:p>
    <w:p w14:paraId="0FB2352E" w14:textId="77777777" w:rsidR="007A2A55" w:rsidRDefault="007A2A55" w:rsidP="003A2BD5">
      <w:pPr>
        <w:pStyle w:val="ListParagraph"/>
      </w:pPr>
      <w:r>
        <w:t>[  ]</w:t>
      </w:r>
    </w:p>
    <w:p w14:paraId="42AEEEC4" w14:textId="77777777" w:rsidR="007A2A55" w:rsidRDefault="007A2A55" w:rsidP="003A2BD5">
      <w:pPr>
        <w:pStyle w:val="ListParagraph"/>
      </w:pPr>
      <w:r>
        <w:t>[  ]</w:t>
      </w:r>
    </w:p>
    <w:p w14:paraId="7B543C62" w14:textId="5B0D4CF5" w:rsidR="00A92D1A" w:rsidRDefault="00A92D1A" w:rsidP="005C1FB7">
      <w:pPr>
        <w:pStyle w:val="Heading1"/>
        <w:pageBreakBefore/>
      </w:pPr>
      <w:r>
        <w:lastRenderedPageBreak/>
        <w:t xml:space="preserve">Part </w:t>
      </w:r>
      <w:r w:rsidR="00F149F7">
        <w:t>H</w:t>
      </w:r>
      <w:r>
        <w:t>: Consequential amendments</w:t>
      </w:r>
      <w:r w:rsidR="001C7CF5">
        <w:t xml:space="preserve"> </w:t>
      </w:r>
    </w:p>
    <w:p w14:paraId="58553E86" w14:textId="7189C6D7" w:rsidR="000076EF" w:rsidRDefault="000076EF" w:rsidP="000076EF">
      <w:r>
        <w:t>Consequential amendments [are/are</w:t>
      </w:r>
      <w:r w:rsidR="00CA410C">
        <w:t xml:space="preserve"> not</w:t>
      </w:r>
      <w:r>
        <w:t>] required.</w:t>
      </w:r>
    </w:p>
    <w:p w14:paraId="594C908A" w14:textId="77777777" w:rsidR="000076EF" w:rsidRDefault="000076EF" w:rsidP="003A2BD5">
      <w:pPr>
        <w:keepNext/>
      </w:pPr>
      <w:r>
        <w:t>Please make consequential amendments to the following provisions of SL in the ways indicated:</w:t>
      </w:r>
    </w:p>
    <w:p w14:paraId="6951F39E" w14:textId="77777777" w:rsidR="000076EF" w:rsidRDefault="000076EF" w:rsidP="003A2BD5">
      <w:pPr>
        <w:pStyle w:val="ListParagraph"/>
      </w:pPr>
      <w:r>
        <w:t>[  ]</w:t>
      </w:r>
    </w:p>
    <w:p w14:paraId="6F8299D4" w14:textId="4887E590" w:rsidR="0081246C" w:rsidRPr="006201E3" w:rsidRDefault="000076EF" w:rsidP="003A2BD5">
      <w:pPr>
        <w:pStyle w:val="ListParagraph"/>
      </w:pPr>
      <w:r>
        <w:t>[  ]</w:t>
      </w:r>
    </w:p>
    <w:p w14:paraId="373AA5F3" w14:textId="232E3426" w:rsidR="001E0F21" w:rsidRPr="006A28D2" w:rsidRDefault="001422D2" w:rsidP="001E0F21">
      <w:pPr>
        <w:rPr>
          <w:i/>
          <w:iCs/>
          <w:color w:val="FF0000"/>
        </w:rPr>
      </w:pPr>
      <w:r>
        <w:rPr>
          <w:i/>
          <w:iCs/>
          <w:color w:val="FF0000"/>
        </w:rPr>
        <w:t>The</w:t>
      </w:r>
      <w:r w:rsidR="001E0F21" w:rsidRPr="006A28D2">
        <w:rPr>
          <w:i/>
          <w:iCs/>
          <w:color w:val="FF0000"/>
        </w:rPr>
        <w:t xml:space="preserve"> passage of a new Act (either principal or amending) </w:t>
      </w:r>
      <w:r w:rsidR="000076EF">
        <w:rPr>
          <w:i/>
          <w:iCs/>
          <w:color w:val="FF0000"/>
        </w:rPr>
        <w:t>may give rise to</w:t>
      </w:r>
      <w:r w:rsidR="00CA410C">
        <w:rPr>
          <w:i/>
          <w:iCs/>
          <w:color w:val="FF0000"/>
        </w:rPr>
        <w:t xml:space="preserve"> the necessity for</w:t>
      </w:r>
      <w:r w:rsidR="000076EF">
        <w:rPr>
          <w:i/>
          <w:iCs/>
          <w:color w:val="FF0000"/>
        </w:rPr>
        <w:t xml:space="preserve"> </w:t>
      </w:r>
      <w:r w:rsidR="001E0F21" w:rsidRPr="006A28D2">
        <w:rPr>
          <w:i/>
          <w:iCs/>
          <w:color w:val="FF0000"/>
        </w:rPr>
        <w:t>changes to SL to give effect to the new Act. The changes may be substantive or merely consequential (such as updating references to enactments). Often these changes need to be coordinated with bringing the Act into operation and therefore a number of items of SL must be submitted to the same meeting of the Executive Council</w:t>
      </w:r>
      <w:r w:rsidR="000076EF">
        <w:rPr>
          <w:i/>
          <w:iCs/>
          <w:color w:val="FF0000"/>
        </w:rPr>
        <w:t>.</w:t>
      </w:r>
      <w:r w:rsidR="001E0F21" w:rsidRPr="006A28D2">
        <w:rPr>
          <w:i/>
          <w:iCs/>
          <w:color w:val="FF0000"/>
        </w:rPr>
        <w:t xml:space="preserve"> </w:t>
      </w:r>
    </w:p>
    <w:p w14:paraId="5FFD31BE" w14:textId="581A024C" w:rsidR="001E0F21" w:rsidRPr="006A28D2" w:rsidRDefault="001422D2" w:rsidP="001E0F21">
      <w:pPr>
        <w:rPr>
          <w:i/>
          <w:iCs/>
          <w:color w:val="FF0000"/>
        </w:rPr>
      </w:pPr>
      <w:r>
        <w:rPr>
          <w:i/>
          <w:iCs/>
          <w:color w:val="FF0000"/>
        </w:rPr>
        <w:t>If</w:t>
      </w:r>
      <w:r w:rsidR="00B32B0E" w:rsidRPr="00B32B0E">
        <w:rPr>
          <w:i/>
          <w:iCs/>
          <w:color w:val="FF0000"/>
        </w:rPr>
        <w:t xml:space="preserve"> changes are required to SL for which administrative responsibility lies with another portfolio area, whether administered by your Minister or another Minister, the drafting, making and publication of the SL must be actively </w:t>
      </w:r>
      <w:r w:rsidR="00B32B0E">
        <w:rPr>
          <w:i/>
          <w:iCs/>
          <w:color w:val="FF0000"/>
        </w:rPr>
        <w:t>coordinated</w:t>
      </w:r>
      <w:r w:rsidR="00CA410C">
        <w:rPr>
          <w:i/>
          <w:iCs/>
          <w:color w:val="FF0000"/>
        </w:rPr>
        <w:t xml:space="preserve">. </w:t>
      </w:r>
      <w:r w:rsidR="001E0F21" w:rsidRPr="006A28D2">
        <w:rPr>
          <w:i/>
          <w:iCs/>
          <w:color w:val="FF0000"/>
        </w:rPr>
        <w:t>For more information on the process for minor consequential SL amendments affecting more than one portfolio, see:</w:t>
      </w:r>
    </w:p>
    <w:p w14:paraId="0F6A3765" w14:textId="0DDCD693" w:rsidR="001E0F21" w:rsidRPr="006A28D2" w:rsidRDefault="001E0F21" w:rsidP="003A2BD5">
      <w:pPr>
        <w:pStyle w:val="Explanatorybullets"/>
        <w:ind w:left="714" w:hanging="357"/>
        <w:rPr>
          <w:i/>
          <w:iCs/>
          <w:color w:val="FF0000"/>
        </w:rPr>
      </w:pPr>
      <w:r w:rsidRPr="006A28D2">
        <w:rPr>
          <w:i/>
          <w:iCs/>
          <w:color w:val="FF0000"/>
        </w:rPr>
        <w:t>Premier's Circular 202</w:t>
      </w:r>
      <w:r w:rsidR="00CA410C">
        <w:rPr>
          <w:i/>
          <w:iCs/>
          <w:color w:val="FF0000"/>
        </w:rPr>
        <w:t>6</w:t>
      </w:r>
      <w:r w:rsidRPr="006A28D2">
        <w:rPr>
          <w:i/>
          <w:iCs/>
          <w:color w:val="FF0000"/>
        </w:rPr>
        <w:t>/</w:t>
      </w:r>
      <w:r w:rsidR="00CA410C">
        <w:rPr>
          <w:i/>
          <w:iCs/>
          <w:color w:val="FF0000"/>
        </w:rPr>
        <w:t>01</w:t>
      </w:r>
    </w:p>
    <w:p w14:paraId="78DBCA58" w14:textId="2390C62A" w:rsidR="001E0F21" w:rsidRPr="006A28D2" w:rsidRDefault="001E0F21" w:rsidP="003A2BD5">
      <w:pPr>
        <w:pStyle w:val="Explanatorybullets"/>
        <w:ind w:left="714" w:hanging="357"/>
        <w:rPr>
          <w:i/>
          <w:iCs/>
          <w:color w:val="FF0000"/>
        </w:rPr>
      </w:pPr>
      <w:r w:rsidRPr="006A28D2">
        <w:rPr>
          <w:i/>
          <w:iCs/>
          <w:color w:val="FF0000"/>
        </w:rPr>
        <w:t>PCO Client Newsletter Issue 19 (September 2021)</w:t>
      </w:r>
    </w:p>
    <w:p w14:paraId="32EAD99E" w14:textId="4DBEE165" w:rsidR="001E0F21" w:rsidRPr="006A28D2" w:rsidRDefault="001E0F21" w:rsidP="003A2BD5">
      <w:pPr>
        <w:pStyle w:val="Explanatorybullets"/>
        <w:ind w:left="714" w:hanging="357"/>
        <w:rPr>
          <w:i/>
          <w:iCs/>
          <w:color w:val="FF0000"/>
        </w:rPr>
      </w:pPr>
      <w:r w:rsidRPr="006A28D2">
        <w:rPr>
          <w:i/>
          <w:iCs/>
          <w:color w:val="FF0000"/>
        </w:rPr>
        <w:t>Joint Standing Committee on Delegated Legislation, Procedures for dealing with consequential amendments to delegated legislation following enactment of primary legislation.</w:t>
      </w:r>
    </w:p>
    <w:sectPr w:rsidR="001E0F21" w:rsidRPr="006A28D2" w:rsidSect="006A28D2">
      <w:footerReference w:type="default" r:id="rId9"/>
      <w:pgSz w:w="11906" w:h="16838"/>
      <w:pgMar w:top="1440" w:right="1440" w:bottom="1440" w:left="1440"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37C38" w14:textId="77777777" w:rsidR="006201E3" w:rsidRDefault="006201E3" w:rsidP="006201E3">
      <w:pPr>
        <w:spacing w:after="0" w:line="240" w:lineRule="auto"/>
      </w:pPr>
      <w:r>
        <w:separator/>
      </w:r>
    </w:p>
  </w:endnote>
  <w:endnote w:type="continuationSeparator" w:id="0">
    <w:p w14:paraId="16FA8067" w14:textId="77777777" w:rsidR="006201E3" w:rsidRDefault="006201E3" w:rsidP="00620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983094"/>
      <w:docPartObj>
        <w:docPartGallery w:val="Page Numbers (Bottom of Page)"/>
        <w:docPartUnique/>
      </w:docPartObj>
    </w:sdtPr>
    <w:sdtEndPr>
      <w:rPr>
        <w:noProof/>
      </w:rPr>
    </w:sdtEndPr>
    <w:sdtContent>
      <w:p w14:paraId="731C96D7" w14:textId="7658C6F1" w:rsidR="006201E3" w:rsidRDefault="006201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A06192" w14:textId="77777777" w:rsidR="006201E3" w:rsidRDefault="006201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A49E1" w14:textId="77777777" w:rsidR="006201E3" w:rsidRDefault="006201E3" w:rsidP="006201E3">
      <w:pPr>
        <w:spacing w:after="0" w:line="240" w:lineRule="auto"/>
      </w:pPr>
      <w:r>
        <w:separator/>
      </w:r>
    </w:p>
  </w:footnote>
  <w:footnote w:type="continuationSeparator" w:id="0">
    <w:p w14:paraId="385C467B" w14:textId="77777777" w:rsidR="006201E3" w:rsidRDefault="006201E3" w:rsidP="006201E3">
      <w:pPr>
        <w:spacing w:after="0" w:line="240" w:lineRule="auto"/>
      </w:pPr>
      <w:r>
        <w:continuationSeparator/>
      </w:r>
    </w:p>
  </w:footnote>
  <w:footnote w:id="1">
    <w:p w14:paraId="143CE670" w14:textId="263C1CE8" w:rsidR="008160B9" w:rsidRDefault="008160B9">
      <w:pPr>
        <w:pStyle w:val="FootnoteText"/>
      </w:pPr>
      <w:r>
        <w:rPr>
          <w:rStyle w:val="FootnoteReference"/>
        </w:rPr>
        <w:footnoteRef/>
      </w:r>
      <w:r>
        <w:t xml:space="preserve"> An appropriate SL title will be assigned by PCO during the course of drafting according to the convention of SL titles being accurate, concise and objective.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A4C39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E614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606E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680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4C73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DFC3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DCC07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A12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B2FC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FC22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43BEB"/>
    <w:multiLevelType w:val="hybridMultilevel"/>
    <w:tmpl w:val="C3366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C61E9D"/>
    <w:multiLevelType w:val="hybridMultilevel"/>
    <w:tmpl w:val="2D7444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AE5673"/>
    <w:multiLevelType w:val="hybridMultilevel"/>
    <w:tmpl w:val="9BF22D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4C221D"/>
    <w:multiLevelType w:val="hybridMultilevel"/>
    <w:tmpl w:val="816C7FA8"/>
    <w:lvl w:ilvl="0" w:tplc="DBF629F4">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55513B0"/>
    <w:multiLevelType w:val="hybridMultilevel"/>
    <w:tmpl w:val="042AF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6B54821"/>
    <w:multiLevelType w:val="hybridMultilevel"/>
    <w:tmpl w:val="D4E86C50"/>
    <w:lvl w:ilvl="0" w:tplc="D9D440CA">
      <w:start w:val="1"/>
      <w:numFmt w:val="bullet"/>
      <w:pStyle w:val="Explanatory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A9B51DD"/>
    <w:multiLevelType w:val="multilevel"/>
    <w:tmpl w:val="ACA2748C"/>
    <w:lvl w:ilvl="0">
      <w:start w:val="1"/>
      <w:numFmt w:val="decimal"/>
      <w:pStyle w:val="ListParagraph"/>
      <w:lvlText w:val="%1."/>
      <w:lvlJc w:val="right"/>
      <w:pPr>
        <w:ind w:left="851" w:hanging="284"/>
      </w:pPr>
      <w:rPr>
        <w:rFonts w:hint="default"/>
      </w:rPr>
    </w:lvl>
    <w:lvl w:ilvl="1">
      <w:start w:val="1"/>
      <w:numFmt w:val="decimal"/>
      <w:lvlText w:val="%1.%2."/>
      <w:lvlJc w:val="right"/>
      <w:pPr>
        <w:ind w:left="1701" w:hanging="283"/>
      </w:pPr>
      <w:rPr>
        <w:rFonts w:hint="default"/>
      </w:rPr>
    </w:lvl>
    <w:lvl w:ilvl="2">
      <w:start w:val="1"/>
      <w:numFmt w:val="decimal"/>
      <w:lvlText w:val="%1.%2.%3."/>
      <w:lvlJc w:val="right"/>
      <w:pPr>
        <w:ind w:left="2552" w:hanging="284"/>
      </w:pPr>
      <w:rPr>
        <w:rFonts w:hint="default"/>
      </w:rPr>
    </w:lvl>
    <w:lvl w:ilvl="3">
      <w:start w:val="1"/>
      <w:numFmt w:val="decimal"/>
      <w:lvlText w:val="%1.%2.%3.%4."/>
      <w:lvlJc w:val="right"/>
      <w:pPr>
        <w:ind w:left="3402" w:hanging="283"/>
      </w:pPr>
      <w:rPr>
        <w:rFonts w:hint="default"/>
      </w:rPr>
    </w:lvl>
    <w:lvl w:ilvl="4">
      <w:start w:val="1"/>
      <w:numFmt w:val="decimal"/>
      <w:lvlText w:val="%1.%2.%3.%4.%5."/>
      <w:lvlJc w:val="right"/>
      <w:pPr>
        <w:ind w:left="4253" w:hanging="284"/>
      </w:pPr>
      <w:rPr>
        <w:rFonts w:hint="default"/>
      </w:rPr>
    </w:lvl>
    <w:lvl w:ilvl="5">
      <w:start w:val="1"/>
      <w:numFmt w:val="decimal"/>
      <w:lvlText w:val="%1.%2.%3.%4.%5.%6."/>
      <w:lvlJc w:val="right"/>
      <w:pPr>
        <w:ind w:left="5103" w:hanging="283"/>
      </w:pPr>
      <w:rPr>
        <w:rFonts w:hint="default"/>
      </w:rPr>
    </w:lvl>
    <w:lvl w:ilvl="6">
      <w:start w:val="1"/>
      <w:numFmt w:val="decimal"/>
      <w:lvlText w:val="%1.%2.%3.%4.%5.%6.%7."/>
      <w:lvlJc w:val="right"/>
      <w:pPr>
        <w:ind w:left="5954" w:hanging="284"/>
      </w:pPr>
      <w:rPr>
        <w:rFonts w:hint="default"/>
      </w:rPr>
    </w:lvl>
    <w:lvl w:ilvl="7">
      <w:start w:val="1"/>
      <w:numFmt w:val="decimal"/>
      <w:lvlText w:val="%1.%2.%3.%4.%5.%6.%7.%8."/>
      <w:lvlJc w:val="right"/>
      <w:pPr>
        <w:ind w:left="6804" w:hanging="283"/>
      </w:pPr>
      <w:rPr>
        <w:rFonts w:hint="default"/>
      </w:rPr>
    </w:lvl>
    <w:lvl w:ilvl="8">
      <w:start w:val="1"/>
      <w:numFmt w:val="decimal"/>
      <w:lvlText w:val="%1.%2.%3.%4.%5.%6.%7.%8.%9."/>
      <w:lvlJc w:val="right"/>
      <w:pPr>
        <w:ind w:left="7655" w:hanging="284"/>
      </w:pPr>
      <w:rPr>
        <w:rFonts w:hint="default"/>
      </w:rPr>
    </w:lvl>
  </w:abstractNum>
  <w:abstractNum w:abstractNumId="17" w15:restartNumberingAfterBreak="0">
    <w:nsid w:val="1B292B85"/>
    <w:multiLevelType w:val="hybridMultilevel"/>
    <w:tmpl w:val="ACF6D328"/>
    <w:lvl w:ilvl="0" w:tplc="0C090001">
      <w:start w:val="1"/>
      <w:numFmt w:val="bullet"/>
      <w:lvlText w:val=""/>
      <w:lvlJc w:val="left"/>
      <w:pPr>
        <w:ind w:left="763" w:hanging="360"/>
      </w:pPr>
      <w:rPr>
        <w:rFonts w:ascii="Symbol" w:hAnsi="Symbol" w:hint="default"/>
      </w:rPr>
    </w:lvl>
    <w:lvl w:ilvl="1" w:tplc="0C090003" w:tentative="1">
      <w:start w:val="1"/>
      <w:numFmt w:val="bullet"/>
      <w:lvlText w:val="o"/>
      <w:lvlJc w:val="left"/>
      <w:pPr>
        <w:ind w:left="1483" w:hanging="360"/>
      </w:pPr>
      <w:rPr>
        <w:rFonts w:ascii="Courier New" w:hAnsi="Courier New" w:cs="Courier New" w:hint="default"/>
      </w:rPr>
    </w:lvl>
    <w:lvl w:ilvl="2" w:tplc="0C090005" w:tentative="1">
      <w:start w:val="1"/>
      <w:numFmt w:val="bullet"/>
      <w:lvlText w:val=""/>
      <w:lvlJc w:val="left"/>
      <w:pPr>
        <w:ind w:left="2203" w:hanging="360"/>
      </w:pPr>
      <w:rPr>
        <w:rFonts w:ascii="Wingdings" w:hAnsi="Wingdings" w:hint="default"/>
      </w:rPr>
    </w:lvl>
    <w:lvl w:ilvl="3" w:tplc="0C090001" w:tentative="1">
      <w:start w:val="1"/>
      <w:numFmt w:val="bullet"/>
      <w:lvlText w:val=""/>
      <w:lvlJc w:val="left"/>
      <w:pPr>
        <w:ind w:left="2923" w:hanging="360"/>
      </w:pPr>
      <w:rPr>
        <w:rFonts w:ascii="Symbol" w:hAnsi="Symbol" w:hint="default"/>
      </w:rPr>
    </w:lvl>
    <w:lvl w:ilvl="4" w:tplc="0C090003" w:tentative="1">
      <w:start w:val="1"/>
      <w:numFmt w:val="bullet"/>
      <w:lvlText w:val="o"/>
      <w:lvlJc w:val="left"/>
      <w:pPr>
        <w:ind w:left="3643" w:hanging="360"/>
      </w:pPr>
      <w:rPr>
        <w:rFonts w:ascii="Courier New" w:hAnsi="Courier New" w:cs="Courier New" w:hint="default"/>
      </w:rPr>
    </w:lvl>
    <w:lvl w:ilvl="5" w:tplc="0C090005" w:tentative="1">
      <w:start w:val="1"/>
      <w:numFmt w:val="bullet"/>
      <w:lvlText w:val=""/>
      <w:lvlJc w:val="left"/>
      <w:pPr>
        <w:ind w:left="4363" w:hanging="360"/>
      </w:pPr>
      <w:rPr>
        <w:rFonts w:ascii="Wingdings" w:hAnsi="Wingdings" w:hint="default"/>
      </w:rPr>
    </w:lvl>
    <w:lvl w:ilvl="6" w:tplc="0C090001" w:tentative="1">
      <w:start w:val="1"/>
      <w:numFmt w:val="bullet"/>
      <w:lvlText w:val=""/>
      <w:lvlJc w:val="left"/>
      <w:pPr>
        <w:ind w:left="5083" w:hanging="360"/>
      </w:pPr>
      <w:rPr>
        <w:rFonts w:ascii="Symbol" w:hAnsi="Symbol" w:hint="default"/>
      </w:rPr>
    </w:lvl>
    <w:lvl w:ilvl="7" w:tplc="0C090003" w:tentative="1">
      <w:start w:val="1"/>
      <w:numFmt w:val="bullet"/>
      <w:lvlText w:val="o"/>
      <w:lvlJc w:val="left"/>
      <w:pPr>
        <w:ind w:left="5803" w:hanging="360"/>
      </w:pPr>
      <w:rPr>
        <w:rFonts w:ascii="Courier New" w:hAnsi="Courier New" w:cs="Courier New" w:hint="default"/>
      </w:rPr>
    </w:lvl>
    <w:lvl w:ilvl="8" w:tplc="0C090005" w:tentative="1">
      <w:start w:val="1"/>
      <w:numFmt w:val="bullet"/>
      <w:lvlText w:val=""/>
      <w:lvlJc w:val="left"/>
      <w:pPr>
        <w:ind w:left="6523" w:hanging="360"/>
      </w:pPr>
      <w:rPr>
        <w:rFonts w:ascii="Wingdings" w:hAnsi="Wingdings" w:hint="default"/>
      </w:rPr>
    </w:lvl>
  </w:abstractNum>
  <w:abstractNum w:abstractNumId="18" w15:restartNumberingAfterBreak="0">
    <w:nsid w:val="28C839CE"/>
    <w:multiLevelType w:val="hybridMultilevel"/>
    <w:tmpl w:val="90A200B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367D0BF5"/>
    <w:multiLevelType w:val="hybridMultilevel"/>
    <w:tmpl w:val="B1EC42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1673CB"/>
    <w:multiLevelType w:val="hybridMultilevel"/>
    <w:tmpl w:val="058E8C8E"/>
    <w:lvl w:ilvl="0" w:tplc="DBF629F4">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540E6C"/>
    <w:multiLevelType w:val="hybridMultilevel"/>
    <w:tmpl w:val="810AF1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5C01DD8"/>
    <w:multiLevelType w:val="hybridMultilevel"/>
    <w:tmpl w:val="3E06DA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8555840"/>
    <w:multiLevelType w:val="hybridMultilevel"/>
    <w:tmpl w:val="810AF1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9A77BF6"/>
    <w:multiLevelType w:val="hybridMultilevel"/>
    <w:tmpl w:val="AFB42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F466B9"/>
    <w:multiLevelType w:val="hybridMultilevel"/>
    <w:tmpl w:val="3A10E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D547A64"/>
    <w:multiLevelType w:val="hybridMultilevel"/>
    <w:tmpl w:val="1D98B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09186534">
    <w:abstractNumId w:val="17"/>
  </w:num>
  <w:num w:numId="2" w16cid:durableId="1127119600">
    <w:abstractNumId w:val="15"/>
  </w:num>
  <w:num w:numId="3" w16cid:durableId="1561165601">
    <w:abstractNumId w:val="24"/>
  </w:num>
  <w:num w:numId="4" w16cid:durableId="392772026">
    <w:abstractNumId w:val="22"/>
  </w:num>
  <w:num w:numId="5" w16cid:durableId="165022606">
    <w:abstractNumId w:val="11"/>
  </w:num>
  <w:num w:numId="6" w16cid:durableId="354431166">
    <w:abstractNumId w:val="14"/>
  </w:num>
  <w:num w:numId="7" w16cid:durableId="360478285">
    <w:abstractNumId w:val="18"/>
  </w:num>
  <w:num w:numId="8" w16cid:durableId="1316759671">
    <w:abstractNumId w:val="10"/>
  </w:num>
  <w:num w:numId="9" w16cid:durableId="1531989786">
    <w:abstractNumId w:val="26"/>
  </w:num>
  <w:num w:numId="10" w16cid:durableId="860582188">
    <w:abstractNumId w:val="13"/>
  </w:num>
  <w:num w:numId="11" w16cid:durableId="1224028037">
    <w:abstractNumId w:val="20"/>
  </w:num>
  <w:num w:numId="12" w16cid:durableId="244072059">
    <w:abstractNumId w:val="19"/>
  </w:num>
  <w:num w:numId="13" w16cid:durableId="670837718">
    <w:abstractNumId w:val="25"/>
  </w:num>
  <w:num w:numId="14" w16cid:durableId="1254968628">
    <w:abstractNumId w:val="12"/>
  </w:num>
  <w:num w:numId="15" w16cid:durableId="1309439047">
    <w:abstractNumId w:val="16"/>
  </w:num>
  <w:num w:numId="16" w16cid:durableId="1721202197">
    <w:abstractNumId w:val="21"/>
  </w:num>
  <w:num w:numId="17" w16cid:durableId="1584291396">
    <w:abstractNumId w:val="23"/>
  </w:num>
  <w:num w:numId="18" w16cid:durableId="22246608">
    <w:abstractNumId w:val="9"/>
  </w:num>
  <w:num w:numId="19" w16cid:durableId="787774729">
    <w:abstractNumId w:val="7"/>
  </w:num>
  <w:num w:numId="20" w16cid:durableId="549656123">
    <w:abstractNumId w:val="6"/>
  </w:num>
  <w:num w:numId="21" w16cid:durableId="1800219244">
    <w:abstractNumId w:val="5"/>
  </w:num>
  <w:num w:numId="22" w16cid:durableId="1860971322">
    <w:abstractNumId w:val="4"/>
  </w:num>
  <w:num w:numId="23" w16cid:durableId="404306162">
    <w:abstractNumId w:val="8"/>
  </w:num>
  <w:num w:numId="24" w16cid:durableId="124935728">
    <w:abstractNumId w:val="3"/>
  </w:num>
  <w:num w:numId="25" w16cid:durableId="1375957764">
    <w:abstractNumId w:val="2"/>
  </w:num>
  <w:num w:numId="26" w16cid:durableId="936671251">
    <w:abstractNumId w:val="1"/>
  </w:num>
  <w:num w:numId="27" w16cid:durableId="49807673">
    <w:abstractNumId w:val="0"/>
  </w:num>
  <w:num w:numId="28" w16cid:durableId="352417346">
    <w:abstractNumId w:val="8"/>
  </w:num>
  <w:num w:numId="29" w16cid:durableId="858929685">
    <w:abstractNumId w:val="3"/>
  </w:num>
  <w:num w:numId="30" w16cid:durableId="248855384">
    <w:abstractNumId w:val="2"/>
  </w:num>
  <w:num w:numId="31" w16cid:durableId="2070031969">
    <w:abstractNumId w:val="1"/>
  </w:num>
  <w:num w:numId="32" w16cid:durableId="326596985">
    <w:abstractNumId w:val="0"/>
  </w:num>
  <w:num w:numId="33" w16cid:durableId="813789963">
    <w:abstractNumId w:val="15"/>
  </w:num>
  <w:num w:numId="34" w16cid:durableId="1104692764">
    <w:abstractNumId w:val="15"/>
  </w:num>
  <w:num w:numId="35" w16cid:durableId="930743851">
    <w:abstractNumId w:val="15"/>
  </w:num>
  <w:num w:numId="36" w16cid:durableId="1695809986">
    <w:abstractNumId w:val="15"/>
  </w:num>
  <w:num w:numId="37" w16cid:durableId="835997129">
    <w:abstractNumId w:val="15"/>
  </w:num>
  <w:num w:numId="38" w16cid:durableId="1303534529">
    <w:abstractNumId w:val="15"/>
  </w:num>
  <w:num w:numId="39" w16cid:durableId="847526679">
    <w:abstractNumId w:val="15"/>
  </w:num>
  <w:num w:numId="40" w16cid:durableId="1686782594">
    <w:abstractNumId w:val="15"/>
  </w:num>
  <w:num w:numId="41" w16cid:durableId="1694727601">
    <w:abstractNumId w:val="16"/>
  </w:num>
  <w:num w:numId="42" w16cid:durableId="1556621133">
    <w:abstractNumId w:val="16"/>
  </w:num>
  <w:num w:numId="43" w16cid:durableId="20947438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0E9"/>
    <w:rsid w:val="000014B0"/>
    <w:rsid w:val="000023D0"/>
    <w:rsid w:val="00002FEA"/>
    <w:rsid w:val="00006A27"/>
    <w:rsid w:val="000076EF"/>
    <w:rsid w:val="00017284"/>
    <w:rsid w:val="000310E9"/>
    <w:rsid w:val="00041C54"/>
    <w:rsid w:val="00077774"/>
    <w:rsid w:val="00087628"/>
    <w:rsid w:val="0009354B"/>
    <w:rsid w:val="00097E1F"/>
    <w:rsid w:val="000B4206"/>
    <w:rsid w:val="000F1D9F"/>
    <w:rsid w:val="00104B03"/>
    <w:rsid w:val="0010581D"/>
    <w:rsid w:val="001241DD"/>
    <w:rsid w:val="001370AD"/>
    <w:rsid w:val="001422D2"/>
    <w:rsid w:val="00147073"/>
    <w:rsid w:val="00155333"/>
    <w:rsid w:val="00155951"/>
    <w:rsid w:val="001748F1"/>
    <w:rsid w:val="001755E5"/>
    <w:rsid w:val="00176218"/>
    <w:rsid w:val="001867D3"/>
    <w:rsid w:val="001904C2"/>
    <w:rsid w:val="0019215A"/>
    <w:rsid w:val="00193F96"/>
    <w:rsid w:val="001A2D7A"/>
    <w:rsid w:val="001B4D52"/>
    <w:rsid w:val="001B78D8"/>
    <w:rsid w:val="001C7CF5"/>
    <w:rsid w:val="001D2B25"/>
    <w:rsid w:val="001E0F21"/>
    <w:rsid w:val="001F0AB2"/>
    <w:rsid w:val="001F5E8B"/>
    <w:rsid w:val="0020044A"/>
    <w:rsid w:val="0020047B"/>
    <w:rsid w:val="0020231E"/>
    <w:rsid w:val="00202383"/>
    <w:rsid w:val="00215463"/>
    <w:rsid w:val="00215BBE"/>
    <w:rsid w:val="00217308"/>
    <w:rsid w:val="00244EC7"/>
    <w:rsid w:val="002545A8"/>
    <w:rsid w:val="00275355"/>
    <w:rsid w:val="002904D6"/>
    <w:rsid w:val="002913AC"/>
    <w:rsid w:val="002A0F0C"/>
    <w:rsid w:val="002A549A"/>
    <w:rsid w:val="002C63E8"/>
    <w:rsid w:val="002D2254"/>
    <w:rsid w:val="002E6984"/>
    <w:rsid w:val="002F40DB"/>
    <w:rsid w:val="002F51CA"/>
    <w:rsid w:val="0031384A"/>
    <w:rsid w:val="003205AF"/>
    <w:rsid w:val="003213D8"/>
    <w:rsid w:val="0033069E"/>
    <w:rsid w:val="00337691"/>
    <w:rsid w:val="00340628"/>
    <w:rsid w:val="003461E9"/>
    <w:rsid w:val="003625BB"/>
    <w:rsid w:val="00367EDF"/>
    <w:rsid w:val="003803F6"/>
    <w:rsid w:val="00382AE5"/>
    <w:rsid w:val="00387EA6"/>
    <w:rsid w:val="003A2BD5"/>
    <w:rsid w:val="003A52B6"/>
    <w:rsid w:val="003B71A4"/>
    <w:rsid w:val="003C122B"/>
    <w:rsid w:val="003E27C6"/>
    <w:rsid w:val="003E53E1"/>
    <w:rsid w:val="003F49E4"/>
    <w:rsid w:val="003F50C8"/>
    <w:rsid w:val="003F5162"/>
    <w:rsid w:val="003F69A0"/>
    <w:rsid w:val="00406A2B"/>
    <w:rsid w:val="0041268B"/>
    <w:rsid w:val="00416F9A"/>
    <w:rsid w:val="00422692"/>
    <w:rsid w:val="004330FE"/>
    <w:rsid w:val="00436494"/>
    <w:rsid w:val="00437441"/>
    <w:rsid w:val="00474C73"/>
    <w:rsid w:val="004A37CB"/>
    <w:rsid w:val="004B0A82"/>
    <w:rsid w:val="004C5B2A"/>
    <w:rsid w:val="00504153"/>
    <w:rsid w:val="00506653"/>
    <w:rsid w:val="0050724B"/>
    <w:rsid w:val="005411A7"/>
    <w:rsid w:val="00541BAF"/>
    <w:rsid w:val="0055250D"/>
    <w:rsid w:val="0056240D"/>
    <w:rsid w:val="0058606D"/>
    <w:rsid w:val="005B0F6D"/>
    <w:rsid w:val="005C1FB7"/>
    <w:rsid w:val="005C2B0E"/>
    <w:rsid w:val="005C32E3"/>
    <w:rsid w:val="005C646E"/>
    <w:rsid w:val="005E6FC4"/>
    <w:rsid w:val="005F2E32"/>
    <w:rsid w:val="006024B0"/>
    <w:rsid w:val="00610B32"/>
    <w:rsid w:val="0061786D"/>
    <w:rsid w:val="006201E3"/>
    <w:rsid w:val="0062265A"/>
    <w:rsid w:val="0062291F"/>
    <w:rsid w:val="00625333"/>
    <w:rsid w:val="006300FA"/>
    <w:rsid w:val="00632000"/>
    <w:rsid w:val="006434F3"/>
    <w:rsid w:val="00660BCB"/>
    <w:rsid w:val="006803AB"/>
    <w:rsid w:val="00684673"/>
    <w:rsid w:val="006A206F"/>
    <w:rsid w:val="006A28D2"/>
    <w:rsid w:val="006B0CDF"/>
    <w:rsid w:val="006B2235"/>
    <w:rsid w:val="006C1542"/>
    <w:rsid w:val="006C3A1B"/>
    <w:rsid w:val="006C47F6"/>
    <w:rsid w:val="006C72AD"/>
    <w:rsid w:val="006E0E74"/>
    <w:rsid w:val="006F7A69"/>
    <w:rsid w:val="00711DB9"/>
    <w:rsid w:val="00715307"/>
    <w:rsid w:val="00754941"/>
    <w:rsid w:val="0075725E"/>
    <w:rsid w:val="00771E2C"/>
    <w:rsid w:val="007A2A55"/>
    <w:rsid w:val="007B1126"/>
    <w:rsid w:val="007B17D6"/>
    <w:rsid w:val="007D082D"/>
    <w:rsid w:val="007E2D45"/>
    <w:rsid w:val="007E74DE"/>
    <w:rsid w:val="007F2F47"/>
    <w:rsid w:val="007F3E46"/>
    <w:rsid w:val="00800AE8"/>
    <w:rsid w:val="008017B5"/>
    <w:rsid w:val="008041B7"/>
    <w:rsid w:val="0081246C"/>
    <w:rsid w:val="008160B9"/>
    <w:rsid w:val="00833B4E"/>
    <w:rsid w:val="00846AD2"/>
    <w:rsid w:val="0085292F"/>
    <w:rsid w:val="008558DE"/>
    <w:rsid w:val="00871508"/>
    <w:rsid w:val="00896A0C"/>
    <w:rsid w:val="008A0129"/>
    <w:rsid w:val="008A5151"/>
    <w:rsid w:val="008C3461"/>
    <w:rsid w:val="008D1F8F"/>
    <w:rsid w:val="008E4A13"/>
    <w:rsid w:val="008F1A0B"/>
    <w:rsid w:val="008F37D5"/>
    <w:rsid w:val="00910678"/>
    <w:rsid w:val="009269AB"/>
    <w:rsid w:val="0093507A"/>
    <w:rsid w:val="00962F11"/>
    <w:rsid w:val="00965495"/>
    <w:rsid w:val="0096592B"/>
    <w:rsid w:val="00967E74"/>
    <w:rsid w:val="0097590B"/>
    <w:rsid w:val="009871A5"/>
    <w:rsid w:val="009A7736"/>
    <w:rsid w:val="009B0F02"/>
    <w:rsid w:val="009D0A6D"/>
    <w:rsid w:val="009D509A"/>
    <w:rsid w:val="00A15076"/>
    <w:rsid w:val="00A35BED"/>
    <w:rsid w:val="00A510B0"/>
    <w:rsid w:val="00A52848"/>
    <w:rsid w:val="00A5372B"/>
    <w:rsid w:val="00A54DC1"/>
    <w:rsid w:val="00A64678"/>
    <w:rsid w:val="00A75DAC"/>
    <w:rsid w:val="00A826C3"/>
    <w:rsid w:val="00A92D1A"/>
    <w:rsid w:val="00A95637"/>
    <w:rsid w:val="00AA55A2"/>
    <w:rsid w:val="00AC1749"/>
    <w:rsid w:val="00AF0114"/>
    <w:rsid w:val="00AF4AFF"/>
    <w:rsid w:val="00B150E2"/>
    <w:rsid w:val="00B232BE"/>
    <w:rsid w:val="00B24BBA"/>
    <w:rsid w:val="00B2768D"/>
    <w:rsid w:val="00B32B0E"/>
    <w:rsid w:val="00B33547"/>
    <w:rsid w:val="00B37DE3"/>
    <w:rsid w:val="00B37FF1"/>
    <w:rsid w:val="00B50EE6"/>
    <w:rsid w:val="00B547DC"/>
    <w:rsid w:val="00B56ADE"/>
    <w:rsid w:val="00B900B3"/>
    <w:rsid w:val="00BA5A35"/>
    <w:rsid w:val="00BB33DA"/>
    <w:rsid w:val="00BB4987"/>
    <w:rsid w:val="00BC41B7"/>
    <w:rsid w:val="00BE51CC"/>
    <w:rsid w:val="00C01C7B"/>
    <w:rsid w:val="00C0775D"/>
    <w:rsid w:val="00C116ED"/>
    <w:rsid w:val="00C27EE7"/>
    <w:rsid w:val="00C31BA1"/>
    <w:rsid w:val="00C561DA"/>
    <w:rsid w:val="00C61DC0"/>
    <w:rsid w:val="00C72E82"/>
    <w:rsid w:val="00CA410C"/>
    <w:rsid w:val="00CE31CA"/>
    <w:rsid w:val="00CF0DA6"/>
    <w:rsid w:val="00D00AF6"/>
    <w:rsid w:val="00D02061"/>
    <w:rsid w:val="00D12AF8"/>
    <w:rsid w:val="00D21367"/>
    <w:rsid w:val="00D2192C"/>
    <w:rsid w:val="00D21E27"/>
    <w:rsid w:val="00D41CBE"/>
    <w:rsid w:val="00D60F79"/>
    <w:rsid w:val="00D62B5F"/>
    <w:rsid w:val="00D63339"/>
    <w:rsid w:val="00D76C53"/>
    <w:rsid w:val="00DA2F98"/>
    <w:rsid w:val="00DA3FF1"/>
    <w:rsid w:val="00DB2C2B"/>
    <w:rsid w:val="00DB6F8A"/>
    <w:rsid w:val="00DB78FC"/>
    <w:rsid w:val="00DE7658"/>
    <w:rsid w:val="00E13547"/>
    <w:rsid w:val="00E1575A"/>
    <w:rsid w:val="00E162B7"/>
    <w:rsid w:val="00E3124D"/>
    <w:rsid w:val="00E3336D"/>
    <w:rsid w:val="00E33873"/>
    <w:rsid w:val="00E56F1C"/>
    <w:rsid w:val="00E613B1"/>
    <w:rsid w:val="00E74917"/>
    <w:rsid w:val="00E85E2C"/>
    <w:rsid w:val="00E868CC"/>
    <w:rsid w:val="00E9704D"/>
    <w:rsid w:val="00EA1F81"/>
    <w:rsid w:val="00EC46FE"/>
    <w:rsid w:val="00ED59EA"/>
    <w:rsid w:val="00EF7478"/>
    <w:rsid w:val="00F02D82"/>
    <w:rsid w:val="00F149F7"/>
    <w:rsid w:val="00F56C73"/>
    <w:rsid w:val="00F56FA0"/>
    <w:rsid w:val="00F67114"/>
    <w:rsid w:val="00F77155"/>
    <w:rsid w:val="00F83409"/>
    <w:rsid w:val="00F92ADF"/>
    <w:rsid w:val="00FC2B54"/>
    <w:rsid w:val="00FD15C2"/>
    <w:rsid w:val="00FD24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886C2"/>
  <w15:chartTrackingRefBased/>
  <w15:docId w15:val="{2651D276-E53E-484B-9CF6-21AAA4ADA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0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310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310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0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0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0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0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0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0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0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310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310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0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0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0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0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0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0E9"/>
    <w:rPr>
      <w:rFonts w:eastAsiaTheme="majorEastAsia" w:cstheme="majorBidi"/>
      <w:color w:val="272727" w:themeColor="text1" w:themeTint="D8"/>
    </w:rPr>
  </w:style>
  <w:style w:type="paragraph" w:styleId="Title">
    <w:name w:val="Title"/>
    <w:basedOn w:val="Normal"/>
    <w:next w:val="Normal"/>
    <w:link w:val="TitleChar"/>
    <w:uiPriority w:val="10"/>
    <w:qFormat/>
    <w:rsid w:val="000310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0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0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0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0E9"/>
    <w:pPr>
      <w:spacing w:before="160"/>
      <w:jc w:val="center"/>
    </w:pPr>
    <w:rPr>
      <w:i/>
      <w:iCs/>
      <w:color w:val="404040" w:themeColor="text1" w:themeTint="BF"/>
    </w:rPr>
  </w:style>
  <w:style w:type="character" w:customStyle="1" w:styleId="QuoteChar">
    <w:name w:val="Quote Char"/>
    <w:basedOn w:val="DefaultParagraphFont"/>
    <w:link w:val="Quote"/>
    <w:uiPriority w:val="29"/>
    <w:rsid w:val="000310E9"/>
    <w:rPr>
      <w:i/>
      <w:iCs/>
      <w:color w:val="404040" w:themeColor="text1" w:themeTint="BF"/>
    </w:rPr>
  </w:style>
  <w:style w:type="paragraph" w:styleId="ListParagraph">
    <w:name w:val="List Paragraph"/>
    <w:basedOn w:val="Normal"/>
    <w:uiPriority w:val="34"/>
    <w:qFormat/>
    <w:rsid w:val="00041C54"/>
    <w:pPr>
      <w:numPr>
        <w:numId w:val="15"/>
      </w:numPr>
    </w:pPr>
  </w:style>
  <w:style w:type="character" w:styleId="IntenseEmphasis">
    <w:name w:val="Intense Emphasis"/>
    <w:basedOn w:val="DefaultParagraphFont"/>
    <w:uiPriority w:val="21"/>
    <w:qFormat/>
    <w:rsid w:val="000310E9"/>
    <w:rPr>
      <w:i/>
      <w:iCs/>
      <w:color w:val="0F4761" w:themeColor="accent1" w:themeShade="BF"/>
    </w:rPr>
  </w:style>
  <w:style w:type="paragraph" w:styleId="IntenseQuote">
    <w:name w:val="Intense Quote"/>
    <w:basedOn w:val="Normal"/>
    <w:next w:val="Normal"/>
    <w:link w:val="IntenseQuoteChar"/>
    <w:uiPriority w:val="30"/>
    <w:qFormat/>
    <w:rsid w:val="000310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0E9"/>
    <w:rPr>
      <w:i/>
      <w:iCs/>
      <w:color w:val="0F4761" w:themeColor="accent1" w:themeShade="BF"/>
    </w:rPr>
  </w:style>
  <w:style w:type="character" w:styleId="IntenseReference">
    <w:name w:val="Intense Reference"/>
    <w:basedOn w:val="DefaultParagraphFont"/>
    <w:uiPriority w:val="32"/>
    <w:qFormat/>
    <w:rsid w:val="000310E9"/>
    <w:rPr>
      <w:b/>
      <w:bCs/>
      <w:smallCaps/>
      <w:color w:val="0F4761" w:themeColor="accent1" w:themeShade="BF"/>
      <w:spacing w:val="5"/>
    </w:rPr>
  </w:style>
  <w:style w:type="character" w:styleId="Hyperlink">
    <w:name w:val="Hyperlink"/>
    <w:basedOn w:val="DefaultParagraphFont"/>
    <w:uiPriority w:val="99"/>
    <w:unhideWhenUsed/>
    <w:rsid w:val="000310E9"/>
    <w:rPr>
      <w:color w:val="467886" w:themeColor="hyperlink"/>
      <w:u w:val="single"/>
    </w:rPr>
  </w:style>
  <w:style w:type="character" w:styleId="UnresolvedMention">
    <w:name w:val="Unresolved Mention"/>
    <w:basedOn w:val="DefaultParagraphFont"/>
    <w:uiPriority w:val="99"/>
    <w:semiHidden/>
    <w:unhideWhenUsed/>
    <w:rsid w:val="000310E9"/>
    <w:rPr>
      <w:color w:val="605E5C"/>
      <w:shd w:val="clear" w:color="auto" w:fill="E1DFDD"/>
    </w:rPr>
  </w:style>
  <w:style w:type="paragraph" w:styleId="Header">
    <w:name w:val="header"/>
    <w:basedOn w:val="Normal"/>
    <w:link w:val="HeaderChar"/>
    <w:uiPriority w:val="99"/>
    <w:unhideWhenUsed/>
    <w:rsid w:val="006201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01E3"/>
  </w:style>
  <w:style w:type="paragraph" w:styleId="Footer">
    <w:name w:val="footer"/>
    <w:basedOn w:val="Normal"/>
    <w:link w:val="FooterChar"/>
    <w:uiPriority w:val="99"/>
    <w:unhideWhenUsed/>
    <w:rsid w:val="006201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01E3"/>
  </w:style>
  <w:style w:type="table" w:styleId="TableGrid">
    <w:name w:val="Table Grid"/>
    <w:basedOn w:val="TableNormal"/>
    <w:uiPriority w:val="39"/>
    <w:rsid w:val="00002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C63E8"/>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2C63E8"/>
    <w:pPr>
      <w:spacing w:after="100"/>
    </w:pPr>
  </w:style>
  <w:style w:type="paragraph" w:styleId="TOC2">
    <w:name w:val="toc 2"/>
    <w:basedOn w:val="Normal"/>
    <w:next w:val="Normal"/>
    <w:autoRedefine/>
    <w:uiPriority w:val="39"/>
    <w:unhideWhenUsed/>
    <w:rsid w:val="002C63E8"/>
    <w:pPr>
      <w:spacing w:after="100"/>
      <w:ind w:left="220"/>
    </w:pPr>
  </w:style>
  <w:style w:type="paragraph" w:styleId="TOC3">
    <w:name w:val="toc 3"/>
    <w:basedOn w:val="Normal"/>
    <w:next w:val="Normal"/>
    <w:autoRedefine/>
    <w:uiPriority w:val="39"/>
    <w:unhideWhenUsed/>
    <w:rsid w:val="002C63E8"/>
    <w:pPr>
      <w:spacing w:after="100"/>
      <w:ind w:left="440"/>
    </w:pPr>
  </w:style>
  <w:style w:type="paragraph" w:styleId="FootnoteText">
    <w:name w:val="footnote text"/>
    <w:basedOn w:val="Normal"/>
    <w:link w:val="FootnoteTextChar"/>
    <w:uiPriority w:val="99"/>
    <w:semiHidden/>
    <w:unhideWhenUsed/>
    <w:rsid w:val="00F56F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6FA0"/>
    <w:rPr>
      <w:sz w:val="20"/>
      <w:szCs w:val="20"/>
    </w:rPr>
  </w:style>
  <w:style w:type="character" w:styleId="FootnoteReference">
    <w:name w:val="footnote reference"/>
    <w:basedOn w:val="DefaultParagraphFont"/>
    <w:uiPriority w:val="99"/>
    <w:semiHidden/>
    <w:unhideWhenUsed/>
    <w:rsid w:val="00F56FA0"/>
    <w:rPr>
      <w:vertAlign w:val="superscript"/>
    </w:rPr>
  </w:style>
  <w:style w:type="paragraph" w:styleId="Revision">
    <w:name w:val="Revision"/>
    <w:hidden/>
    <w:uiPriority w:val="99"/>
    <w:semiHidden/>
    <w:rsid w:val="008C3461"/>
    <w:pPr>
      <w:spacing w:after="0" w:line="240" w:lineRule="auto"/>
    </w:pPr>
  </w:style>
  <w:style w:type="character" w:styleId="PlaceholderText">
    <w:name w:val="Placeholder Text"/>
    <w:basedOn w:val="DefaultParagraphFont"/>
    <w:uiPriority w:val="99"/>
    <w:semiHidden/>
    <w:rsid w:val="00E13547"/>
    <w:rPr>
      <w:color w:val="666666"/>
    </w:rPr>
  </w:style>
  <w:style w:type="paragraph" w:customStyle="1" w:styleId="Explanatorybullets">
    <w:name w:val="Explanatory bullets"/>
    <w:basedOn w:val="NoSpacing"/>
    <w:rsid w:val="00F92ADF"/>
    <w:pPr>
      <w:numPr>
        <w:numId w:val="2"/>
      </w:numPr>
      <w:spacing w:after="160" w:line="259" w:lineRule="auto"/>
      <w:contextualSpacing/>
    </w:pPr>
    <w:rPr>
      <w:color w:val="A02B93" w:themeColor="accent5"/>
    </w:rPr>
  </w:style>
  <w:style w:type="paragraph" w:styleId="NoSpacing">
    <w:name w:val="No Spacing"/>
    <w:uiPriority w:val="1"/>
    <w:qFormat/>
    <w:rsid w:val="00D41C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co@pco.wa.gov.a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F09C6-655A-44A9-A247-6581FE11F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1611</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Ryan</dc:creator>
  <cp:keywords/>
  <dc:description/>
  <cp:lastModifiedBy>Pether, Matthew</cp:lastModifiedBy>
  <cp:revision>4</cp:revision>
  <cp:lastPrinted>2026-06-12T03:01:00Z</cp:lastPrinted>
  <dcterms:created xsi:type="dcterms:W3CDTF">2026-06-24T01:02:00Z</dcterms:created>
  <dcterms:modified xsi:type="dcterms:W3CDTF">2026-06-24T04:45:00Z</dcterms:modified>
</cp:coreProperties>
</file>