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9D113" w14:textId="77777777" w:rsidR="00C93A19" w:rsidRDefault="00C93A19" w:rsidP="00C93A19">
      <w:pPr>
        <w:pStyle w:val="IAlphabetDivider"/>
      </w:pPr>
      <w:r>
        <w:t>K</w:t>
      </w:r>
    </w:p>
    <w:p w14:paraId="3C067AA7" w14:textId="77777777" w:rsidR="00C93A19" w:rsidRDefault="00C93A19" w:rsidP="00C93A19">
      <w:pPr>
        <w:pStyle w:val="IActName"/>
      </w:pPr>
      <w:r>
        <w:t>Kambalda Water and Wastewater Facilities (Transfer to Water Corporation)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93A19" w14:paraId="6025B5F1" w14:textId="77777777" w:rsidTr="003B4E40">
        <w:trPr>
          <w:cantSplit/>
          <w:jc w:val="center"/>
        </w:trPr>
        <w:tc>
          <w:tcPr>
            <w:tcW w:w="1134" w:type="dxa"/>
          </w:tcPr>
          <w:p w14:paraId="5F9C2DB6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5927F2E" w14:textId="77777777" w:rsidR="00C93A19" w:rsidRDefault="00C93A19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C93A19" w14:paraId="52D97558" w14:textId="77777777" w:rsidTr="003B4E40">
        <w:trPr>
          <w:cantSplit/>
          <w:jc w:val="center"/>
        </w:trPr>
        <w:tc>
          <w:tcPr>
            <w:tcW w:w="1134" w:type="dxa"/>
          </w:tcPr>
          <w:p w14:paraId="21C1BB2A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360138" w14:textId="77777777" w:rsidR="00C93A19" w:rsidRDefault="00C93A19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B778D0D" w14:textId="77777777" w:rsidR="00C93A19" w:rsidRDefault="00C93A19" w:rsidP="00C93A1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93A19" w14:paraId="59414B18" w14:textId="77777777" w:rsidTr="003B4E40">
        <w:trPr>
          <w:cantSplit/>
          <w:jc w:val="center"/>
        </w:trPr>
        <w:tc>
          <w:tcPr>
            <w:tcW w:w="4253" w:type="dxa"/>
          </w:tcPr>
          <w:p w14:paraId="346B34FE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Kambalda Water and Wastewater Facilities (Transfer to Water Corporation) Act 2004</w:t>
            </w:r>
          </w:p>
        </w:tc>
        <w:tc>
          <w:tcPr>
            <w:tcW w:w="1134" w:type="dxa"/>
          </w:tcPr>
          <w:p w14:paraId="0FDCC520" w14:textId="77777777" w:rsidR="00C93A19" w:rsidRDefault="00C93A19" w:rsidP="003B4E40">
            <w:pPr>
              <w:pStyle w:val="Table01Row"/>
            </w:pPr>
            <w:r>
              <w:t>2004/064</w:t>
            </w:r>
          </w:p>
        </w:tc>
        <w:tc>
          <w:tcPr>
            <w:tcW w:w="1134" w:type="dxa"/>
          </w:tcPr>
          <w:p w14:paraId="23830FBA" w14:textId="77777777" w:rsidR="00C93A19" w:rsidRDefault="00C93A19" w:rsidP="003B4E40">
            <w:pPr>
              <w:pStyle w:val="Table01Row"/>
            </w:pPr>
            <w:r>
              <w:t>30 Nov 2004</w:t>
            </w:r>
          </w:p>
        </w:tc>
        <w:tc>
          <w:tcPr>
            <w:tcW w:w="3686" w:type="dxa"/>
          </w:tcPr>
          <w:p w14:paraId="75FF27C3" w14:textId="77777777" w:rsidR="00C93A19" w:rsidRDefault="00C93A19" w:rsidP="003B4E40">
            <w:pPr>
              <w:pStyle w:val="Table01Row"/>
            </w:pPr>
            <w:r>
              <w:t>s. 1 &amp; 2: 30 Nov 2004;</w:t>
            </w:r>
          </w:p>
          <w:p w14:paraId="58A551D5" w14:textId="77777777" w:rsidR="00C93A19" w:rsidRDefault="00C93A19" w:rsidP="003B4E40">
            <w:pPr>
              <w:pStyle w:val="Table01Row"/>
            </w:pPr>
            <w:r>
              <w:t xml:space="preserve">Act other than s. 1 &amp; 2: 11 Jun 2005 (see s. 2 and </w:t>
            </w:r>
            <w:r>
              <w:rPr>
                <w:i/>
              </w:rPr>
              <w:t>Gazette</w:t>
            </w:r>
            <w:r>
              <w:t xml:space="preserve"> 10 Jun 2005 p. 2565)</w:t>
            </w:r>
          </w:p>
        </w:tc>
      </w:tr>
      <w:tr w:rsidR="00C93A19" w14:paraId="1E4757CA" w14:textId="77777777" w:rsidTr="003B4E40">
        <w:trPr>
          <w:cantSplit/>
          <w:jc w:val="center"/>
        </w:trPr>
        <w:tc>
          <w:tcPr>
            <w:tcW w:w="4253" w:type="dxa"/>
          </w:tcPr>
          <w:p w14:paraId="38EAB515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1F31A68C" w14:textId="77777777" w:rsidR="00C93A19" w:rsidRDefault="00C93A19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4ECEFA03" w14:textId="77777777" w:rsidR="00C93A19" w:rsidRDefault="00C93A19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55A24EC" w14:textId="77777777" w:rsidR="00C93A19" w:rsidRDefault="00C93A19" w:rsidP="003B4E40">
            <w:pPr>
              <w:pStyle w:val="Table01Row"/>
            </w:pPr>
            <w:r>
              <w:t>26 Oct 2011 (see s. 2(b))</w:t>
            </w:r>
          </w:p>
        </w:tc>
      </w:tr>
      <w:tr w:rsidR="00C93A19" w14:paraId="18252896" w14:textId="77777777" w:rsidTr="003B4E40">
        <w:trPr>
          <w:cantSplit/>
          <w:jc w:val="center"/>
        </w:trPr>
        <w:tc>
          <w:tcPr>
            <w:tcW w:w="4253" w:type="dxa"/>
          </w:tcPr>
          <w:p w14:paraId="31FFA325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218</w:t>
            </w:r>
          </w:p>
        </w:tc>
        <w:tc>
          <w:tcPr>
            <w:tcW w:w="1134" w:type="dxa"/>
          </w:tcPr>
          <w:p w14:paraId="37229636" w14:textId="77777777" w:rsidR="00C93A19" w:rsidRDefault="00C93A19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44E9724E" w14:textId="77777777" w:rsidR="00C93A19" w:rsidRDefault="00C93A19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4AD2E843" w14:textId="77777777" w:rsidR="00C93A19" w:rsidRDefault="00C93A19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</w:tbl>
    <w:p w14:paraId="6492B897" w14:textId="77777777" w:rsidR="00C93A19" w:rsidRDefault="00C93A19" w:rsidP="00C93A19">
      <w:pPr>
        <w:pStyle w:val="IActName"/>
      </w:pPr>
      <w:r>
        <w:rPr>
          <w:color w:val="FF0000"/>
        </w:rPr>
        <w:t>Keystart Act 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93A19" w14:paraId="7A0B808A" w14:textId="77777777" w:rsidTr="003B4E40">
        <w:trPr>
          <w:cantSplit/>
          <w:jc w:val="center"/>
        </w:trPr>
        <w:tc>
          <w:tcPr>
            <w:tcW w:w="1134" w:type="dxa"/>
          </w:tcPr>
          <w:p w14:paraId="6BC0583D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D05FEC4" w14:textId="77777777" w:rsidR="00C93A19" w:rsidRDefault="00C93A19" w:rsidP="003B4E40">
            <w:pPr>
              <w:pStyle w:val="Table01Row"/>
              <w:keepNext/>
            </w:pPr>
            <w:r>
              <w:t>Treasurer</w:t>
            </w:r>
          </w:p>
        </w:tc>
      </w:tr>
      <w:tr w:rsidR="00C93A19" w14:paraId="2FB4529D" w14:textId="77777777" w:rsidTr="003B4E40">
        <w:trPr>
          <w:cantSplit/>
          <w:jc w:val="center"/>
        </w:trPr>
        <w:tc>
          <w:tcPr>
            <w:tcW w:w="1134" w:type="dxa"/>
          </w:tcPr>
          <w:p w14:paraId="264F1815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35BB179" w14:textId="77777777" w:rsidR="00C93A19" w:rsidRDefault="00C93A19" w:rsidP="003B4E40">
            <w:pPr>
              <w:pStyle w:val="Table01Row"/>
              <w:keepNext/>
            </w:pPr>
            <w:r>
              <w:t>Keystart</w:t>
            </w:r>
          </w:p>
        </w:tc>
      </w:tr>
    </w:tbl>
    <w:p w14:paraId="33D21AD7" w14:textId="77777777" w:rsidR="00C93A19" w:rsidRDefault="00C93A19" w:rsidP="00C93A1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93A19" w14:paraId="2B155651" w14:textId="77777777" w:rsidTr="003B4E40">
        <w:trPr>
          <w:cantSplit/>
          <w:jc w:val="center"/>
        </w:trPr>
        <w:tc>
          <w:tcPr>
            <w:tcW w:w="4253" w:type="dxa"/>
          </w:tcPr>
          <w:p w14:paraId="1E5C80BA" w14:textId="77777777" w:rsidR="00C93A19" w:rsidRDefault="00C93A19" w:rsidP="003B4E40">
            <w:pPr>
              <w:pStyle w:val="Table01Row"/>
            </w:pPr>
            <w:r>
              <w:rPr>
                <w:i/>
                <w:color w:val="FF0000"/>
              </w:rPr>
              <w:t>Keystart Act 2024</w:t>
            </w:r>
          </w:p>
        </w:tc>
        <w:tc>
          <w:tcPr>
            <w:tcW w:w="1134" w:type="dxa"/>
          </w:tcPr>
          <w:p w14:paraId="5DC31225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2024/044</w:t>
            </w:r>
          </w:p>
        </w:tc>
        <w:tc>
          <w:tcPr>
            <w:tcW w:w="1134" w:type="dxa"/>
          </w:tcPr>
          <w:p w14:paraId="1F9C0696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tcPr>
            <w:tcW w:w="3686" w:type="dxa"/>
          </w:tcPr>
          <w:p w14:paraId="3FB5669C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Pt. 1 (but only s. 1 &amp; 2): 13 Nov 2024 (see s. 2(a));</w:t>
            </w:r>
          </w:p>
          <w:p w14:paraId="2D2E3867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s. 3‑5, Pt. 2 (other than s. 12‑14), Pt. 5, Pt. 7 (other than s. 47), Pt. 8 Div. 1 (other than s. 59(2)), 3, 4 &amp; 5 (other than s. 68): 14 Nov 2024 (see s. 2(b)(i)‑(v));</w:t>
            </w:r>
          </w:p>
          <w:p w14:paraId="61369711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s. 12‑14, Pt. 3 &amp; 4, s. 47, Pt. 8 Div. 8: 1 Jul 2025 (see s. 2(c) and SL 2025/87 cl. 2(a));</w:t>
            </w:r>
          </w:p>
          <w:p w14:paraId="064E443E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Pt. 8 Div. 6: 2 Jul 2025 (see s. 2(c) and SL 2025/87 cl. 2(b));</w:t>
            </w:r>
          </w:p>
          <w:p w14:paraId="039CA291" w14:textId="77777777" w:rsidR="00C93A19" w:rsidRDefault="00C93A19" w:rsidP="003B4E40">
            <w:pPr>
              <w:pStyle w:val="Table01Row"/>
            </w:pPr>
            <w:r>
              <w:rPr>
                <w:color w:val="FF0000"/>
              </w:rPr>
              <w:t>Pt. 6, 59(2), Pt. 8 Div. 2, s. 68 &amp; Pt. 8 Div. 7: 19 Mar 2026 (see s. 2(c) and SL 2026/28 cl. 2)</w:t>
            </w:r>
          </w:p>
        </w:tc>
      </w:tr>
      <w:tr w:rsidR="00C93A19" w14:paraId="229A9E36" w14:textId="77777777" w:rsidTr="003B4E40">
        <w:trPr>
          <w:cantSplit/>
          <w:jc w:val="center"/>
        </w:trPr>
        <w:tc>
          <w:tcPr>
            <w:tcW w:w="4253" w:type="dxa"/>
          </w:tcPr>
          <w:p w14:paraId="6C9D1965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Help to Buy (Commonwealth Powers) Act 2025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61E42BD4" w14:textId="77777777" w:rsidR="00C93A19" w:rsidRDefault="00C93A19" w:rsidP="003B4E40">
            <w:pPr>
              <w:pStyle w:val="Table01Row"/>
            </w:pPr>
            <w:r>
              <w:t>2025/022</w:t>
            </w:r>
          </w:p>
        </w:tc>
        <w:tc>
          <w:tcPr>
            <w:tcW w:w="1134" w:type="dxa"/>
          </w:tcPr>
          <w:p w14:paraId="097252D7" w14:textId="77777777" w:rsidR="00C93A19" w:rsidRDefault="00C93A19" w:rsidP="003B4E40">
            <w:pPr>
              <w:pStyle w:val="Table01Row"/>
            </w:pPr>
            <w:r>
              <w:t>19 Dec 2025</w:t>
            </w:r>
          </w:p>
        </w:tc>
        <w:tc>
          <w:tcPr>
            <w:tcW w:w="3686" w:type="dxa"/>
          </w:tcPr>
          <w:p w14:paraId="01E0A806" w14:textId="77777777" w:rsidR="00C93A19" w:rsidRDefault="00C93A19" w:rsidP="003B4E40">
            <w:pPr>
              <w:pStyle w:val="Table01Row"/>
            </w:pPr>
            <w:r>
              <w:t>19 Dec 2025 (see s. 2)</w:t>
            </w:r>
          </w:p>
        </w:tc>
      </w:tr>
    </w:tbl>
    <w:p w14:paraId="20B441A8" w14:textId="77777777" w:rsidR="00C93A19" w:rsidRDefault="00C93A19" w:rsidP="00C93A19">
      <w:pPr>
        <w:pStyle w:val="IActName"/>
      </w:pPr>
      <w:r>
        <w:t>Kwinana Loop Railway Act 1968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93A19" w14:paraId="6E272A50" w14:textId="77777777" w:rsidTr="003B4E40">
        <w:trPr>
          <w:cantSplit/>
          <w:jc w:val="center"/>
        </w:trPr>
        <w:tc>
          <w:tcPr>
            <w:tcW w:w="1134" w:type="dxa"/>
          </w:tcPr>
          <w:p w14:paraId="3E4791D0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AB1B2DA" w14:textId="77777777" w:rsidR="00C93A19" w:rsidRDefault="00C93A1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C93A19" w14:paraId="7A5651F2" w14:textId="77777777" w:rsidTr="003B4E40">
        <w:trPr>
          <w:cantSplit/>
          <w:jc w:val="center"/>
        </w:trPr>
        <w:tc>
          <w:tcPr>
            <w:tcW w:w="1134" w:type="dxa"/>
          </w:tcPr>
          <w:p w14:paraId="6F8F2616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1B510E7" w14:textId="77777777" w:rsidR="00C93A19" w:rsidRDefault="00C93A19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5C929D8F" w14:textId="77777777" w:rsidR="00C93A19" w:rsidRDefault="00C93A19" w:rsidP="00C93A1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93A19" w14:paraId="652C41B7" w14:textId="77777777" w:rsidTr="003B4E40">
        <w:trPr>
          <w:cantSplit/>
          <w:jc w:val="center"/>
        </w:trPr>
        <w:tc>
          <w:tcPr>
            <w:tcW w:w="4253" w:type="dxa"/>
          </w:tcPr>
          <w:p w14:paraId="7FB35F78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Kwinana Loop Railway Act 1968</w:t>
            </w:r>
          </w:p>
        </w:tc>
        <w:tc>
          <w:tcPr>
            <w:tcW w:w="1134" w:type="dxa"/>
          </w:tcPr>
          <w:p w14:paraId="1F628DB6" w14:textId="77777777" w:rsidR="00C93A19" w:rsidRDefault="00C93A19" w:rsidP="003B4E40">
            <w:pPr>
              <w:pStyle w:val="Table01Row"/>
            </w:pPr>
            <w:r>
              <w:t>1968/039</w:t>
            </w:r>
          </w:p>
        </w:tc>
        <w:tc>
          <w:tcPr>
            <w:tcW w:w="1134" w:type="dxa"/>
          </w:tcPr>
          <w:p w14:paraId="22E33033" w14:textId="77777777" w:rsidR="00C93A19" w:rsidRDefault="00C93A19" w:rsidP="003B4E40">
            <w:pPr>
              <w:pStyle w:val="Table01Row"/>
            </w:pPr>
            <w:r>
              <w:t>6 Nov 1968</w:t>
            </w:r>
          </w:p>
        </w:tc>
        <w:tc>
          <w:tcPr>
            <w:tcW w:w="3686" w:type="dxa"/>
          </w:tcPr>
          <w:p w14:paraId="00BCC709" w14:textId="77777777" w:rsidR="00C93A19" w:rsidRDefault="00C93A19" w:rsidP="003B4E40">
            <w:pPr>
              <w:pStyle w:val="Table01Row"/>
            </w:pPr>
            <w:r>
              <w:t>6 Nov 1968</w:t>
            </w:r>
          </w:p>
        </w:tc>
      </w:tr>
      <w:tr w:rsidR="00C93A19" w14:paraId="1010E47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E1F214" w14:textId="77777777" w:rsidR="00C93A19" w:rsidRDefault="00C93A19" w:rsidP="003B4E40">
            <w:pPr>
              <w:pStyle w:val="Table01Row"/>
            </w:pPr>
            <w:r>
              <w:rPr>
                <w:b/>
              </w:rPr>
              <w:t>Reprint 1 as at 13 Apr 2007</w:t>
            </w:r>
          </w:p>
        </w:tc>
      </w:tr>
      <w:tr w:rsidR="00C93A19" w14:paraId="39D18A26" w14:textId="77777777" w:rsidTr="003B4E40">
        <w:trPr>
          <w:cantSplit/>
          <w:jc w:val="center"/>
        </w:trPr>
        <w:tc>
          <w:tcPr>
            <w:tcW w:w="4253" w:type="dxa"/>
          </w:tcPr>
          <w:p w14:paraId="7318DAED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1B93BD6C" w14:textId="77777777" w:rsidR="00C93A19" w:rsidRDefault="00C93A1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DD68D83" w14:textId="77777777" w:rsidR="00C93A19" w:rsidRDefault="00C93A1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AFF93AF" w14:textId="77777777" w:rsidR="00C93A19" w:rsidRDefault="00C93A1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6ADAB19" w14:textId="77777777" w:rsidR="00C93A19" w:rsidRDefault="00C93A19" w:rsidP="00C93A19">
      <w:pPr>
        <w:pStyle w:val="IActName"/>
      </w:pPr>
      <w:r>
        <w:t>Kwinana‑Mundijong‑Jarrahdale Railway Act 1961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93A19" w14:paraId="0216E0EF" w14:textId="77777777" w:rsidTr="003B4E40">
        <w:trPr>
          <w:cantSplit/>
          <w:jc w:val="center"/>
        </w:trPr>
        <w:tc>
          <w:tcPr>
            <w:tcW w:w="1134" w:type="dxa"/>
          </w:tcPr>
          <w:p w14:paraId="3F89A903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F25A425" w14:textId="77777777" w:rsidR="00C93A19" w:rsidRDefault="00C93A1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C93A19" w14:paraId="79D69F1B" w14:textId="77777777" w:rsidTr="003B4E40">
        <w:trPr>
          <w:cantSplit/>
          <w:jc w:val="center"/>
        </w:trPr>
        <w:tc>
          <w:tcPr>
            <w:tcW w:w="1134" w:type="dxa"/>
          </w:tcPr>
          <w:p w14:paraId="42BFDADC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3BFFF1" w14:textId="77777777" w:rsidR="00C93A19" w:rsidRDefault="00C93A19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39A2D7DA" w14:textId="77777777" w:rsidR="00C93A19" w:rsidRDefault="00C93A19" w:rsidP="00C93A1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93A19" w14:paraId="25E97D1D" w14:textId="77777777" w:rsidTr="003B4E40">
        <w:trPr>
          <w:cantSplit/>
          <w:jc w:val="center"/>
        </w:trPr>
        <w:tc>
          <w:tcPr>
            <w:tcW w:w="4253" w:type="dxa"/>
          </w:tcPr>
          <w:p w14:paraId="373FA894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Kwinana‑Mundijong‑Jarrahdale Railway Act 1961</w:t>
            </w:r>
          </w:p>
        </w:tc>
        <w:tc>
          <w:tcPr>
            <w:tcW w:w="1134" w:type="dxa"/>
          </w:tcPr>
          <w:p w14:paraId="2032FC33" w14:textId="77777777" w:rsidR="00C93A19" w:rsidRDefault="00C93A19" w:rsidP="003B4E40">
            <w:pPr>
              <w:pStyle w:val="Table01Row"/>
            </w:pPr>
            <w:r>
              <w:t>1961/047 (10 Eliz. II No. 47)</w:t>
            </w:r>
          </w:p>
        </w:tc>
        <w:tc>
          <w:tcPr>
            <w:tcW w:w="1134" w:type="dxa"/>
          </w:tcPr>
          <w:p w14:paraId="5F020079" w14:textId="77777777" w:rsidR="00C93A19" w:rsidRDefault="00C93A19" w:rsidP="003B4E40">
            <w:pPr>
              <w:pStyle w:val="Table01Row"/>
            </w:pPr>
            <w:r>
              <w:t>23 Nov 1961</w:t>
            </w:r>
          </w:p>
        </w:tc>
        <w:tc>
          <w:tcPr>
            <w:tcW w:w="3686" w:type="dxa"/>
          </w:tcPr>
          <w:p w14:paraId="6AD91AE4" w14:textId="77777777" w:rsidR="00C93A19" w:rsidRDefault="00C93A19" w:rsidP="003B4E40">
            <w:pPr>
              <w:pStyle w:val="Table01Row"/>
            </w:pPr>
            <w:r>
              <w:t xml:space="preserve">7 Dec 1962 (see s. 2 and </w:t>
            </w:r>
            <w:r>
              <w:rPr>
                <w:i/>
              </w:rPr>
              <w:t>Gazette</w:t>
            </w:r>
            <w:r>
              <w:t xml:space="preserve"> 7 Dec 1962 p. 3857)</w:t>
            </w:r>
          </w:p>
        </w:tc>
      </w:tr>
      <w:tr w:rsidR="00C93A19" w14:paraId="62FE6A9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97184C0" w14:textId="77777777" w:rsidR="00C93A19" w:rsidRDefault="00C93A19" w:rsidP="003B4E40">
            <w:pPr>
              <w:pStyle w:val="Table01Row"/>
            </w:pPr>
            <w:r>
              <w:rPr>
                <w:b/>
              </w:rPr>
              <w:t>Reprint 1 as at 6 Jul 2007</w:t>
            </w:r>
          </w:p>
        </w:tc>
      </w:tr>
      <w:tr w:rsidR="00C93A19" w14:paraId="6C9165D8" w14:textId="77777777" w:rsidTr="003B4E40">
        <w:trPr>
          <w:cantSplit/>
          <w:jc w:val="center"/>
        </w:trPr>
        <w:tc>
          <w:tcPr>
            <w:tcW w:w="4253" w:type="dxa"/>
          </w:tcPr>
          <w:p w14:paraId="554C8045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72E1A73D" w14:textId="77777777" w:rsidR="00C93A19" w:rsidRDefault="00C93A1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5D9B6A3" w14:textId="77777777" w:rsidR="00C93A19" w:rsidRDefault="00C93A1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C405F36" w14:textId="77777777" w:rsidR="00C93A19" w:rsidRDefault="00C93A1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0FCF766" w14:textId="77777777" w:rsidR="00C93A19" w:rsidRDefault="00C93A19" w:rsidP="00C93A19">
      <w:pPr>
        <w:pStyle w:val="IActName"/>
      </w:pPr>
      <w:r>
        <w:t>Kwinana‑Mundijong‑Jarrahdale Railway Extension Act 1967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C93A19" w14:paraId="6BD1D227" w14:textId="77777777" w:rsidTr="003B4E40">
        <w:trPr>
          <w:cantSplit/>
          <w:jc w:val="center"/>
        </w:trPr>
        <w:tc>
          <w:tcPr>
            <w:tcW w:w="1134" w:type="dxa"/>
          </w:tcPr>
          <w:p w14:paraId="23ABB523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D50B238" w14:textId="77777777" w:rsidR="00C93A19" w:rsidRDefault="00C93A1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C93A19" w14:paraId="37C460FB" w14:textId="77777777" w:rsidTr="003B4E40">
        <w:trPr>
          <w:cantSplit/>
          <w:jc w:val="center"/>
        </w:trPr>
        <w:tc>
          <w:tcPr>
            <w:tcW w:w="1134" w:type="dxa"/>
          </w:tcPr>
          <w:p w14:paraId="6B780AC4" w14:textId="77777777" w:rsidR="00C93A19" w:rsidRDefault="00C93A1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741F0EB" w14:textId="77777777" w:rsidR="00C93A19" w:rsidRDefault="00C93A19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03C94F89" w14:textId="77777777" w:rsidR="00C93A19" w:rsidRDefault="00C93A19" w:rsidP="00C93A1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C93A19" w14:paraId="1ECBCAFE" w14:textId="77777777" w:rsidTr="003B4E40">
        <w:trPr>
          <w:cantSplit/>
          <w:jc w:val="center"/>
        </w:trPr>
        <w:tc>
          <w:tcPr>
            <w:tcW w:w="4253" w:type="dxa"/>
          </w:tcPr>
          <w:p w14:paraId="5CFCDFC8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Kwinana‑Mundijong‑Jarrahdale Railway Extension Act 1967</w:t>
            </w:r>
          </w:p>
        </w:tc>
        <w:tc>
          <w:tcPr>
            <w:tcW w:w="1134" w:type="dxa"/>
          </w:tcPr>
          <w:p w14:paraId="6C21F184" w14:textId="77777777" w:rsidR="00C93A19" w:rsidRDefault="00C93A19" w:rsidP="003B4E40">
            <w:pPr>
              <w:pStyle w:val="Table01Row"/>
            </w:pPr>
            <w:r>
              <w:t>1967/062</w:t>
            </w:r>
          </w:p>
        </w:tc>
        <w:tc>
          <w:tcPr>
            <w:tcW w:w="1134" w:type="dxa"/>
          </w:tcPr>
          <w:p w14:paraId="6D3B4A70" w14:textId="77777777" w:rsidR="00C93A19" w:rsidRDefault="00C93A19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16A3A3B3" w14:textId="77777777" w:rsidR="00C93A19" w:rsidRDefault="00C93A19" w:rsidP="003B4E40">
            <w:pPr>
              <w:pStyle w:val="Table01Row"/>
            </w:pPr>
            <w:r>
              <w:t>5 Dec 1967</w:t>
            </w:r>
          </w:p>
        </w:tc>
      </w:tr>
      <w:tr w:rsidR="00C93A19" w14:paraId="6076087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373843" w14:textId="77777777" w:rsidR="00C93A19" w:rsidRDefault="00C93A19" w:rsidP="003B4E40">
            <w:pPr>
              <w:pStyle w:val="Table01Row"/>
            </w:pPr>
            <w:r>
              <w:rPr>
                <w:b/>
              </w:rPr>
              <w:t>Reprint 1 as at 6 Jul 2007</w:t>
            </w:r>
          </w:p>
        </w:tc>
      </w:tr>
      <w:tr w:rsidR="00C93A19" w14:paraId="70ACDDF6" w14:textId="77777777" w:rsidTr="003B4E40">
        <w:trPr>
          <w:cantSplit/>
          <w:jc w:val="center"/>
        </w:trPr>
        <w:tc>
          <w:tcPr>
            <w:tcW w:w="4253" w:type="dxa"/>
          </w:tcPr>
          <w:p w14:paraId="2B301B9F" w14:textId="77777777" w:rsidR="00C93A19" w:rsidRDefault="00C93A1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6FA05A6E" w14:textId="77777777" w:rsidR="00C93A19" w:rsidRDefault="00C93A1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5BA2C96" w14:textId="77777777" w:rsidR="00C93A19" w:rsidRDefault="00C93A1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24D75CD" w14:textId="77777777" w:rsidR="00C93A19" w:rsidRDefault="00C93A1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3D3BB89" w14:textId="77777777" w:rsidR="009B761E" w:rsidRPr="00C93A19" w:rsidRDefault="009B761E" w:rsidP="00C93A19"/>
    <w:sectPr w:rsidR="009B761E" w:rsidRPr="00C93A19" w:rsidSect="00C93A1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19"/>
    <w:rsid w:val="006E2A4A"/>
    <w:rsid w:val="009B761E"/>
    <w:rsid w:val="00BD1BA7"/>
    <w:rsid w:val="00C9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33A53"/>
  <w15:chartTrackingRefBased/>
  <w15:docId w15:val="{377B668B-C37A-48E3-905B-7B649DDB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A19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C93A19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C93A19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C93A19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2172</Characters>
  <Application>Microsoft Office Word</Application>
  <DocSecurity>0</DocSecurity>
  <Lines>18</Lines>
  <Paragraphs>5</Paragraphs>
  <ScaleCrop>false</ScaleCrop>
  <Company>PCOWA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