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2F0E1" w14:textId="77777777" w:rsidR="00EA5EA0" w:rsidRDefault="00C72CD0">
      <w:pPr>
        <w:pStyle w:val="ITable"/>
      </w:pPr>
      <w:r>
        <w:t>Current Year Acts showing list of Acts affected</w:t>
      </w:r>
    </w:p>
    <w:p w14:paraId="728FBA62" w14:textId="77777777" w:rsidR="00EA5EA0" w:rsidRDefault="00C72CD0">
      <w:pPr>
        <w:pStyle w:val="Notes"/>
      </w:pPr>
      <w:r>
        <w:t>Acts that will be affected by the Acts passed to date in the current year.</w:t>
      </w:r>
    </w:p>
    <w:p w14:paraId="0EEE28DB" w14:textId="77777777" w:rsidR="00EA5EA0" w:rsidRDefault="00C72CD0">
      <w:pPr>
        <w:pStyle w:val="Notes"/>
      </w:pPr>
      <w:r>
        <w:t>They are listed in alphabetical order of the Act passed to date.</w:t>
      </w:r>
    </w:p>
    <w:p w14:paraId="61A218B9" w14:textId="77777777" w:rsidR="00EA5EA0" w:rsidRDefault="00EA5EA0"/>
    <w:p w14:paraId="229B4FC5" w14:textId="42AE33F1" w:rsidR="00EA5EA0" w:rsidRDefault="00C72CD0">
      <w:pPr>
        <w:pStyle w:val="BuildTime"/>
      </w:pPr>
      <w:r>
        <w:t xml:space="preserve">Last updated: </w:t>
      </w:r>
      <w:r>
        <w:t>17 September</w:t>
      </w:r>
      <w:r>
        <w:t xml:space="preserve"> 2026</w:t>
      </w:r>
    </w:p>
    <w:p w14:paraId="3B4FF4E2" w14:textId="77777777" w:rsidR="00EA5EA0" w:rsidRDefault="00EA5EA0"/>
    <w:tbl>
      <w:tblPr>
        <w:tblW w:w="0" w:type="auto"/>
        <w:jc w:val="center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7088"/>
        <w:gridCol w:w="1134"/>
      </w:tblGrid>
      <w:tr w:rsidR="00EA5EA0" w14:paraId="056367BF" w14:textId="77777777">
        <w:trPr>
          <w:cantSplit/>
          <w:trHeight w:val="510"/>
          <w:tblHeader/>
          <w:jc w:val="center"/>
        </w:trPr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726469" w14:textId="77777777" w:rsidR="00EA5EA0" w:rsidRDefault="00C72CD0">
            <w:pPr>
              <w:pStyle w:val="Table08Hdr"/>
            </w:pPr>
            <w:r>
              <w:t>Description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82CF9D" w14:textId="77777777" w:rsidR="00EA5EA0" w:rsidRDefault="00C72CD0">
            <w:pPr>
              <w:pStyle w:val="Table08Hdr"/>
              <w:jc w:val="center"/>
            </w:pPr>
            <w:r>
              <w:t>No. of</w:t>
            </w:r>
            <w:r>
              <w:br/>
              <w:t>Act</w:t>
            </w:r>
          </w:p>
        </w:tc>
      </w:tr>
      <w:tr w:rsidR="00EA5EA0" w14:paraId="07B1978D" w14:textId="77777777">
        <w:trPr>
          <w:cantSplit/>
          <w:tblHeader/>
          <w:jc w:val="center"/>
        </w:trPr>
        <w:tc>
          <w:tcPr>
            <w:tcW w:w="7088" w:type="dxa"/>
          </w:tcPr>
          <w:p w14:paraId="518FB638" w14:textId="77777777" w:rsidR="00EA5EA0" w:rsidRDefault="00EA5EA0"/>
        </w:tc>
        <w:tc>
          <w:tcPr>
            <w:tcW w:w="1134" w:type="dxa"/>
          </w:tcPr>
          <w:p w14:paraId="114E6627" w14:textId="77777777" w:rsidR="00EA5EA0" w:rsidRDefault="00EA5EA0"/>
        </w:tc>
      </w:tr>
      <w:tr w:rsidR="00EA5EA0" w14:paraId="3F545E25" w14:textId="77777777">
        <w:trPr>
          <w:cantSplit/>
          <w:jc w:val="center"/>
        </w:trPr>
        <w:tc>
          <w:tcPr>
            <w:tcW w:w="7088" w:type="dxa"/>
          </w:tcPr>
          <w:p w14:paraId="430FA43C" w14:textId="77777777" w:rsidR="00EA5EA0" w:rsidRDefault="00C72CD0">
            <w:pPr>
              <w:pStyle w:val="Table08Row"/>
            </w:pPr>
            <w:r>
              <w:rPr>
                <w:i/>
              </w:rPr>
              <w:t>Appropriation (Capital 2026‑27) Act 2026</w:t>
            </w:r>
          </w:p>
        </w:tc>
        <w:tc>
          <w:tcPr>
            <w:tcW w:w="1134" w:type="dxa"/>
          </w:tcPr>
          <w:p w14:paraId="4A1C6B7C" w14:textId="77777777" w:rsidR="00EA5EA0" w:rsidRDefault="00C72CD0">
            <w:pPr>
              <w:pStyle w:val="Table08Row"/>
              <w:jc w:val="center"/>
            </w:pPr>
            <w:r>
              <w:t>11</w:t>
            </w:r>
          </w:p>
        </w:tc>
      </w:tr>
      <w:tr w:rsidR="00EA5EA0" w14:paraId="1175150A" w14:textId="77777777">
        <w:trPr>
          <w:cantSplit/>
          <w:jc w:val="center"/>
        </w:trPr>
        <w:tc>
          <w:tcPr>
            <w:tcW w:w="7088" w:type="dxa"/>
          </w:tcPr>
          <w:p w14:paraId="22AC9313" w14:textId="77777777" w:rsidR="00EA5EA0" w:rsidRDefault="00C72CD0">
            <w:pPr>
              <w:pStyle w:val="Table08Law"/>
            </w:pPr>
            <w:r>
              <w:t>Nil</w:t>
            </w:r>
          </w:p>
        </w:tc>
        <w:tc>
          <w:tcPr>
            <w:tcW w:w="1134" w:type="dxa"/>
          </w:tcPr>
          <w:p w14:paraId="51930D61" w14:textId="77777777" w:rsidR="00EA5EA0" w:rsidRDefault="00EA5EA0">
            <w:pPr>
              <w:pStyle w:val="Table08Law"/>
            </w:pPr>
          </w:p>
        </w:tc>
      </w:tr>
      <w:tr w:rsidR="00EA5EA0" w14:paraId="09DCF4EF" w14:textId="77777777">
        <w:trPr>
          <w:cantSplit/>
          <w:jc w:val="center"/>
        </w:trPr>
        <w:tc>
          <w:tcPr>
            <w:tcW w:w="7088" w:type="dxa"/>
          </w:tcPr>
          <w:p w14:paraId="53B4C918" w14:textId="77777777" w:rsidR="00EA5EA0" w:rsidRDefault="00C72CD0">
            <w:pPr>
              <w:pStyle w:val="Table08Row"/>
            </w:pPr>
            <w:r>
              <w:rPr>
                <w:i/>
              </w:rPr>
              <w:t>Appropriation (Recurrent 2026‑27) Act 2026</w:t>
            </w:r>
          </w:p>
        </w:tc>
        <w:tc>
          <w:tcPr>
            <w:tcW w:w="1134" w:type="dxa"/>
          </w:tcPr>
          <w:p w14:paraId="59937ADA" w14:textId="77777777" w:rsidR="00EA5EA0" w:rsidRDefault="00C72CD0">
            <w:pPr>
              <w:pStyle w:val="Table08Row"/>
              <w:jc w:val="center"/>
            </w:pPr>
            <w:r>
              <w:t>10</w:t>
            </w:r>
          </w:p>
        </w:tc>
      </w:tr>
      <w:tr w:rsidR="00EA5EA0" w14:paraId="5BD877AE" w14:textId="77777777">
        <w:trPr>
          <w:cantSplit/>
          <w:jc w:val="center"/>
        </w:trPr>
        <w:tc>
          <w:tcPr>
            <w:tcW w:w="7088" w:type="dxa"/>
          </w:tcPr>
          <w:p w14:paraId="7CAD3256" w14:textId="77777777" w:rsidR="00EA5EA0" w:rsidRDefault="00C72CD0">
            <w:pPr>
              <w:pStyle w:val="Table08Law"/>
            </w:pPr>
            <w:r>
              <w:t>Nil</w:t>
            </w:r>
          </w:p>
        </w:tc>
        <w:tc>
          <w:tcPr>
            <w:tcW w:w="1134" w:type="dxa"/>
          </w:tcPr>
          <w:p w14:paraId="1B711251" w14:textId="77777777" w:rsidR="00EA5EA0" w:rsidRDefault="00EA5EA0">
            <w:pPr>
              <w:pStyle w:val="Table08Law"/>
            </w:pPr>
          </w:p>
        </w:tc>
      </w:tr>
      <w:tr w:rsidR="00EA5EA0" w14:paraId="4A1FD5C1" w14:textId="77777777">
        <w:trPr>
          <w:cantSplit/>
          <w:jc w:val="center"/>
        </w:trPr>
        <w:tc>
          <w:tcPr>
            <w:tcW w:w="7088" w:type="dxa"/>
          </w:tcPr>
          <w:p w14:paraId="1A742847" w14:textId="77777777" w:rsidR="00EA5EA0" w:rsidRDefault="00C72CD0">
            <w:pPr>
              <w:pStyle w:val="Table08Row"/>
            </w:pPr>
            <w:r>
              <w:rPr>
                <w:i/>
              </w:rPr>
              <w:t>Collie Coal (Griffin) Agreement Amendment Act 2026</w:t>
            </w:r>
          </w:p>
        </w:tc>
        <w:tc>
          <w:tcPr>
            <w:tcW w:w="1134" w:type="dxa"/>
          </w:tcPr>
          <w:p w14:paraId="7539EC01" w14:textId="77777777" w:rsidR="00EA5EA0" w:rsidRDefault="00C72CD0">
            <w:pPr>
              <w:pStyle w:val="Table08Row"/>
              <w:jc w:val="center"/>
            </w:pPr>
            <w:r>
              <w:t>5</w:t>
            </w:r>
          </w:p>
        </w:tc>
      </w:tr>
      <w:tr w:rsidR="00EA5EA0" w14:paraId="07575DC3" w14:textId="77777777">
        <w:trPr>
          <w:cantSplit/>
          <w:jc w:val="center"/>
        </w:trPr>
        <w:tc>
          <w:tcPr>
            <w:tcW w:w="7088" w:type="dxa"/>
          </w:tcPr>
          <w:p w14:paraId="42581C76" w14:textId="77777777" w:rsidR="00EA5EA0" w:rsidRDefault="00C72CD0">
            <w:pPr>
              <w:pStyle w:val="Table08Law"/>
            </w:pPr>
            <w:r>
              <w:rPr>
                <w:i/>
              </w:rPr>
              <w:t>Collie Coal (Griffin) Agreement Act 1979</w:t>
            </w:r>
          </w:p>
        </w:tc>
        <w:tc>
          <w:tcPr>
            <w:tcW w:w="1134" w:type="dxa"/>
          </w:tcPr>
          <w:p w14:paraId="4948C26B" w14:textId="77777777" w:rsidR="00EA5EA0" w:rsidRDefault="00EA5EA0">
            <w:pPr>
              <w:pStyle w:val="Table08Law"/>
            </w:pPr>
          </w:p>
        </w:tc>
      </w:tr>
      <w:tr w:rsidR="00EA5EA0" w14:paraId="5B7E9DFE" w14:textId="77777777">
        <w:trPr>
          <w:cantSplit/>
          <w:jc w:val="center"/>
        </w:trPr>
        <w:tc>
          <w:tcPr>
            <w:tcW w:w="7088" w:type="dxa"/>
          </w:tcPr>
          <w:p w14:paraId="3DB4C1FB" w14:textId="77777777" w:rsidR="00EA5EA0" w:rsidRDefault="00C72CD0">
            <w:pPr>
              <w:pStyle w:val="Table08Row"/>
            </w:pPr>
            <w:r>
              <w:rPr>
                <w:i/>
              </w:rPr>
              <w:t xml:space="preserve">Education and Care </w:t>
            </w:r>
            <w:r>
              <w:rPr>
                <w:i/>
              </w:rPr>
              <w:t>Services National Law Application Act 2026</w:t>
            </w:r>
          </w:p>
        </w:tc>
        <w:tc>
          <w:tcPr>
            <w:tcW w:w="1134" w:type="dxa"/>
          </w:tcPr>
          <w:p w14:paraId="5A82803E" w14:textId="77777777" w:rsidR="00EA5EA0" w:rsidRDefault="00C72CD0">
            <w:pPr>
              <w:pStyle w:val="Table08Row"/>
              <w:jc w:val="center"/>
            </w:pPr>
            <w:r>
              <w:t>2</w:t>
            </w:r>
          </w:p>
        </w:tc>
      </w:tr>
      <w:tr w:rsidR="00EA5EA0" w14:paraId="4C5F782E" w14:textId="77777777">
        <w:trPr>
          <w:cantSplit/>
          <w:jc w:val="center"/>
        </w:trPr>
        <w:tc>
          <w:tcPr>
            <w:tcW w:w="7088" w:type="dxa"/>
          </w:tcPr>
          <w:p w14:paraId="23800074" w14:textId="77777777" w:rsidR="00EA5EA0" w:rsidRDefault="00C72CD0">
            <w:pPr>
              <w:pStyle w:val="Table08Law"/>
            </w:pPr>
            <w:r>
              <w:rPr>
                <w:i/>
              </w:rPr>
              <w:t>Child Care Services Act 2007</w:t>
            </w:r>
          </w:p>
        </w:tc>
        <w:tc>
          <w:tcPr>
            <w:tcW w:w="1134" w:type="dxa"/>
          </w:tcPr>
          <w:p w14:paraId="009E1A31" w14:textId="77777777" w:rsidR="00EA5EA0" w:rsidRDefault="00EA5EA0">
            <w:pPr>
              <w:pStyle w:val="Table08Law"/>
            </w:pPr>
          </w:p>
        </w:tc>
      </w:tr>
      <w:tr w:rsidR="00EA5EA0" w14:paraId="24E1A46A" w14:textId="77777777">
        <w:trPr>
          <w:cantSplit/>
          <w:jc w:val="center"/>
        </w:trPr>
        <w:tc>
          <w:tcPr>
            <w:tcW w:w="7088" w:type="dxa"/>
          </w:tcPr>
          <w:p w14:paraId="05926744" w14:textId="77777777" w:rsidR="00EA5EA0" w:rsidRDefault="00C72CD0">
            <w:pPr>
              <w:pStyle w:val="Table08Law"/>
            </w:pPr>
            <w:r>
              <w:rPr>
                <w:i/>
              </w:rPr>
              <w:t>Children and Community Services Act 2004</w:t>
            </w:r>
          </w:p>
        </w:tc>
        <w:tc>
          <w:tcPr>
            <w:tcW w:w="1134" w:type="dxa"/>
          </w:tcPr>
          <w:p w14:paraId="5C903F84" w14:textId="77777777" w:rsidR="00EA5EA0" w:rsidRDefault="00EA5EA0">
            <w:pPr>
              <w:pStyle w:val="Table08Law"/>
            </w:pPr>
          </w:p>
        </w:tc>
      </w:tr>
      <w:tr w:rsidR="00EA5EA0" w14:paraId="2570A136" w14:textId="77777777">
        <w:trPr>
          <w:cantSplit/>
          <w:jc w:val="center"/>
        </w:trPr>
        <w:tc>
          <w:tcPr>
            <w:tcW w:w="7088" w:type="dxa"/>
          </w:tcPr>
          <w:p w14:paraId="7F6D3AD7" w14:textId="77777777" w:rsidR="00EA5EA0" w:rsidRDefault="00C72CD0">
            <w:pPr>
              <w:pStyle w:val="Table08Law"/>
            </w:pPr>
            <w:r>
              <w:rPr>
                <w:i/>
              </w:rPr>
              <w:t>Civil Liability Act 2002</w:t>
            </w:r>
          </w:p>
        </w:tc>
        <w:tc>
          <w:tcPr>
            <w:tcW w:w="1134" w:type="dxa"/>
          </w:tcPr>
          <w:p w14:paraId="1C773D1F" w14:textId="77777777" w:rsidR="00EA5EA0" w:rsidRDefault="00EA5EA0">
            <w:pPr>
              <w:pStyle w:val="Table08Law"/>
            </w:pPr>
          </w:p>
        </w:tc>
      </w:tr>
      <w:tr w:rsidR="00EA5EA0" w14:paraId="2AB60188" w14:textId="77777777">
        <w:trPr>
          <w:cantSplit/>
          <w:jc w:val="center"/>
        </w:trPr>
        <w:tc>
          <w:tcPr>
            <w:tcW w:w="7088" w:type="dxa"/>
          </w:tcPr>
          <w:p w14:paraId="6CE54B03" w14:textId="77777777" w:rsidR="00EA5EA0" w:rsidRDefault="00C72CD0">
            <w:pPr>
              <w:pStyle w:val="Table08Law"/>
            </w:pPr>
            <w:r>
              <w:rPr>
                <w:i/>
              </w:rPr>
              <w:t>Criminal Code Act Compilation Act 1913</w:t>
            </w:r>
          </w:p>
        </w:tc>
        <w:tc>
          <w:tcPr>
            <w:tcW w:w="1134" w:type="dxa"/>
          </w:tcPr>
          <w:p w14:paraId="337BAD59" w14:textId="77777777" w:rsidR="00EA5EA0" w:rsidRDefault="00EA5EA0">
            <w:pPr>
              <w:pStyle w:val="Table08Law"/>
            </w:pPr>
          </w:p>
        </w:tc>
      </w:tr>
      <w:tr w:rsidR="00EA5EA0" w14:paraId="31C1D4C7" w14:textId="77777777">
        <w:trPr>
          <w:cantSplit/>
          <w:jc w:val="center"/>
        </w:trPr>
        <w:tc>
          <w:tcPr>
            <w:tcW w:w="7088" w:type="dxa"/>
          </w:tcPr>
          <w:p w14:paraId="23657BD9" w14:textId="77777777" w:rsidR="00EA5EA0" w:rsidRDefault="00C72CD0">
            <w:pPr>
              <w:pStyle w:val="Table08Law"/>
            </w:pPr>
            <w:r>
              <w:rPr>
                <w:i/>
              </w:rPr>
              <w:t>Education and Care Services National Law (WA) Act 2012</w:t>
            </w:r>
          </w:p>
        </w:tc>
        <w:tc>
          <w:tcPr>
            <w:tcW w:w="1134" w:type="dxa"/>
          </w:tcPr>
          <w:p w14:paraId="074D0B94" w14:textId="77777777" w:rsidR="00EA5EA0" w:rsidRDefault="00EA5EA0">
            <w:pPr>
              <w:pStyle w:val="Table08Law"/>
            </w:pPr>
          </w:p>
        </w:tc>
      </w:tr>
      <w:tr w:rsidR="00EA5EA0" w14:paraId="08A51DCB" w14:textId="77777777">
        <w:trPr>
          <w:cantSplit/>
          <w:jc w:val="center"/>
        </w:trPr>
        <w:tc>
          <w:tcPr>
            <w:tcW w:w="7088" w:type="dxa"/>
          </w:tcPr>
          <w:p w14:paraId="740CAFFB" w14:textId="77777777" w:rsidR="00EA5EA0" w:rsidRDefault="00C72CD0">
            <w:pPr>
              <w:pStyle w:val="Table08Law"/>
            </w:pPr>
            <w:r>
              <w:rPr>
                <w:i/>
              </w:rPr>
              <w:t>Evidence Act 1906</w:t>
            </w:r>
          </w:p>
        </w:tc>
        <w:tc>
          <w:tcPr>
            <w:tcW w:w="1134" w:type="dxa"/>
          </w:tcPr>
          <w:p w14:paraId="25C81A49" w14:textId="77777777" w:rsidR="00EA5EA0" w:rsidRDefault="00EA5EA0">
            <w:pPr>
              <w:pStyle w:val="Table08Law"/>
            </w:pPr>
          </w:p>
        </w:tc>
      </w:tr>
      <w:tr w:rsidR="00EA5EA0" w14:paraId="66C376AB" w14:textId="77777777">
        <w:trPr>
          <w:cantSplit/>
          <w:jc w:val="center"/>
        </w:trPr>
        <w:tc>
          <w:tcPr>
            <w:tcW w:w="7088" w:type="dxa"/>
          </w:tcPr>
          <w:p w14:paraId="41749BDC" w14:textId="77777777" w:rsidR="00EA5EA0" w:rsidRDefault="00C72CD0">
            <w:pPr>
              <w:pStyle w:val="Table08Law"/>
            </w:pPr>
            <w:r>
              <w:rPr>
                <w:i/>
              </w:rPr>
              <w:t>Health (Miscellaneous Provisions) Act 1911</w:t>
            </w:r>
          </w:p>
        </w:tc>
        <w:tc>
          <w:tcPr>
            <w:tcW w:w="1134" w:type="dxa"/>
          </w:tcPr>
          <w:p w14:paraId="318C19B8" w14:textId="77777777" w:rsidR="00EA5EA0" w:rsidRDefault="00EA5EA0">
            <w:pPr>
              <w:pStyle w:val="Table08Law"/>
            </w:pPr>
          </w:p>
        </w:tc>
      </w:tr>
      <w:tr w:rsidR="00EA5EA0" w14:paraId="47BA6E5C" w14:textId="77777777">
        <w:trPr>
          <w:cantSplit/>
          <w:jc w:val="center"/>
        </w:trPr>
        <w:tc>
          <w:tcPr>
            <w:tcW w:w="7088" w:type="dxa"/>
          </w:tcPr>
          <w:p w14:paraId="73AC5B41" w14:textId="77777777" w:rsidR="00EA5EA0" w:rsidRDefault="00C72CD0">
            <w:pPr>
              <w:pStyle w:val="Table08Law"/>
            </w:pPr>
            <w:r>
              <w:rPr>
                <w:i/>
              </w:rPr>
              <w:t>Parliamentary Commissioner Act 1971</w:t>
            </w:r>
          </w:p>
        </w:tc>
        <w:tc>
          <w:tcPr>
            <w:tcW w:w="1134" w:type="dxa"/>
          </w:tcPr>
          <w:p w14:paraId="3635C45A" w14:textId="77777777" w:rsidR="00EA5EA0" w:rsidRDefault="00EA5EA0">
            <w:pPr>
              <w:pStyle w:val="Table08Law"/>
            </w:pPr>
          </w:p>
        </w:tc>
      </w:tr>
      <w:tr w:rsidR="00EA5EA0" w14:paraId="3BE22C09" w14:textId="77777777">
        <w:trPr>
          <w:cantSplit/>
          <w:jc w:val="center"/>
        </w:trPr>
        <w:tc>
          <w:tcPr>
            <w:tcW w:w="7088" w:type="dxa"/>
          </w:tcPr>
          <w:p w14:paraId="5628AC11" w14:textId="77777777" w:rsidR="00EA5EA0" w:rsidRDefault="00C72CD0">
            <w:pPr>
              <w:pStyle w:val="Table08Law"/>
            </w:pPr>
            <w:r>
              <w:rPr>
                <w:i/>
              </w:rPr>
              <w:t>Privacy and Responsible Information Sharing Act 2024</w:t>
            </w:r>
          </w:p>
        </w:tc>
        <w:tc>
          <w:tcPr>
            <w:tcW w:w="1134" w:type="dxa"/>
          </w:tcPr>
          <w:p w14:paraId="715DF08C" w14:textId="77777777" w:rsidR="00EA5EA0" w:rsidRDefault="00EA5EA0">
            <w:pPr>
              <w:pStyle w:val="Table08Law"/>
            </w:pPr>
          </w:p>
        </w:tc>
      </w:tr>
      <w:tr w:rsidR="00EA5EA0" w14:paraId="1C4CA5B3" w14:textId="77777777">
        <w:trPr>
          <w:cantSplit/>
          <w:jc w:val="center"/>
        </w:trPr>
        <w:tc>
          <w:tcPr>
            <w:tcW w:w="7088" w:type="dxa"/>
          </w:tcPr>
          <w:p w14:paraId="6EC034CD" w14:textId="77777777" w:rsidR="00EA5EA0" w:rsidRDefault="00C72CD0">
            <w:pPr>
              <w:pStyle w:val="Table08Law"/>
            </w:pPr>
            <w:r>
              <w:rPr>
                <w:i/>
              </w:rPr>
              <w:t>Public Health Act 2016</w:t>
            </w:r>
          </w:p>
        </w:tc>
        <w:tc>
          <w:tcPr>
            <w:tcW w:w="1134" w:type="dxa"/>
          </w:tcPr>
          <w:p w14:paraId="5EB68D03" w14:textId="77777777" w:rsidR="00EA5EA0" w:rsidRDefault="00EA5EA0">
            <w:pPr>
              <w:pStyle w:val="Table08Law"/>
            </w:pPr>
          </w:p>
        </w:tc>
      </w:tr>
      <w:tr w:rsidR="00EA5EA0" w14:paraId="2DDC9F39" w14:textId="77777777">
        <w:trPr>
          <w:cantSplit/>
          <w:jc w:val="center"/>
        </w:trPr>
        <w:tc>
          <w:tcPr>
            <w:tcW w:w="7088" w:type="dxa"/>
          </w:tcPr>
          <w:p w14:paraId="437D964C" w14:textId="77777777" w:rsidR="00EA5EA0" w:rsidRDefault="00C72CD0">
            <w:pPr>
              <w:pStyle w:val="Table08Law"/>
            </w:pPr>
            <w:r>
              <w:rPr>
                <w:i/>
              </w:rPr>
              <w:t>School Education Act 1999</w:t>
            </w:r>
          </w:p>
        </w:tc>
        <w:tc>
          <w:tcPr>
            <w:tcW w:w="1134" w:type="dxa"/>
          </w:tcPr>
          <w:p w14:paraId="43FBCC62" w14:textId="77777777" w:rsidR="00EA5EA0" w:rsidRDefault="00EA5EA0">
            <w:pPr>
              <w:pStyle w:val="Table08Law"/>
            </w:pPr>
          </w:p>
        </w:tc>
      </w:tr>
      <w:tr w:rsidR="00EA5EA0" w14:paraId="3321BDFB" w14:textId="77777777">
        <w:trPr>
          <w:cantSplit/>
          <w:jc w:val="center"/>
        </w:trPr>
        <w:tc>
          <w:tcPr>
            <w:tcW w:w="7088" w:type="dxa"/>
          </w:tcPr>
          <w:p w14:paraId="03D51C76" w14:textId="77777777" w:rsidR="00EA5EA0" w:rsidRDefault="00C72CD0">
            <w:pPr>
              <w:pStyle w:val="Table08Law"/>
            </w:pPr>
            <w:r>
              <w:rPr>
                <w:i/>
              </w:rPr>
              <w:t>Spent Convictions Act 1988</w:t>
            </w:r>
          </w:p>
        </w:tc>
        <w:tc>
          <w:tcPr>
            <w:tcW w:w="1134" w:type="dxa"/>
          </w:tcPr>
          <w:p w14:paraId="21B18AAC" w14:textId="77777777" w:rsidR="00EA5EA0" w:rsidRDefault="00EA5EA0">
            <w:pPr>
              <w:pStyle w:val="Table08Law"/>
            </w:pPr>
          </w:p>
        </w:tc>
      </w:tr>
      <w:tr w:rsidR="00EA5EA0" w14:paraId="04C5B377" w14:textId="77777777">
        <w:trPr>
          <w:cantSplit/>
          <w:jc w:val="center"/>
        </w:trPr>
        <w:tc>
          <w:tcPr>
            <w:tcW w:w="7088" w:type="dxa"/>
          </w:tcPr>
          <w:p w14:paraId="30820354" w14:textId="77777777" w:rsidR="00EA5EA0" w:rsidRDefault="00C72CD0">
            <w:pPr>
              <w:pStyle w:val="Table08Law"/>
            </w:pPr>
            <w:r>
              <w:rPr>
                <w:i/>
              </w:rPr>
              <w:t xml:space="preserve">Teacher </w:t>
            </w:r>
            <w:r>
              <w:rPr>
                <w:i/>
              </w:rPr>
              <w:t>Registration Act 2012</w:t>
            </w:r>
          </w:p>
        </w:tc>
        <w:tc>
          <w:tcPr>
            <w:tcW w:w="1134" w:type="dxa"/>
          </w:tcPr>
          <w:p w14:paraId="06C66963" w14:textId="77777777" w:rsidR="00EA5EA0" w:rsidRDefault="00EA5EA0">
            <w:pPr>
              <w:pStyle w:val="Table08Law"/>
            </w:pPr>
          </w:p>
        </w:tc>
      </w:tr>
      <w:tr w:rsidR="00EA5EA0" w14:paraId="4E6DE964" w14:textId="77777777">
        <w:trPr>
          <w:cantSplit/>
          <w:jc w:val="center"/>
        </w:trPr>
        <w:tc>
          <w:tcPr>
            <w:tcW w:w="7088" w:type="dxa"/>
          </w:tcPr>
          <w:p w14:paraId="2F828E0F" w14:textId="77777777" w:rsidR="00EA5EA0" w:rsidRDefault="00C72CD0">
            <w:pPr>
              <w:pStyle w:val="Table08Law"/>
            </w:pPr>
            <w:r>
              <w:rPr>
                <w:i/>
              </w:rPr>
              <w:t>Working with Children (Screening) Act 2004</w:t>
            </w:r>
          </w:p>
        </w:tc>
        <w:tc>
          <w:tcPr>
            <w:tcW w:w="1134" w:type="dxa"/>
          </w:tcPr>
          <w:p w14:paraId="3E90A745" w14:textId="77777777" w:rsidR="00EA5EA0" w:rsidRDefault="00EA5EA0">
            <w:pPr>
              <w:pStyle w:val="Table08Law"/>
            </w:pPr>
          </w:p>
        </w:tc>
      </w:tr>
      <w:tr w:rsidR="00EA5EA0" w14:paraId="24002BA2" w14:textId="77777777">
        <w:trPr>
          <w:cantSplit/>
          <w:jc w:val="center"/>
        </w:trPr>
        <w:tc>
          <w:tcPr>
            <w:tcW w:w="7088" w:type="dxa"/>
          </w:tcPr>
          <w:p w14:paraId="699F8DAC" w14:textId="77777777" w:rsidR="00EA5EA0" w:rsidRDefault="00C72CD0">
            <w:pPr>
              <w:pStyle w:val="Table08Row"/>
            </w:pPr>
            <w:r>
              <w:rPr>
                <w:i/>
              </w:rPr>
              <w:t>Electricity Industry Amendment (Capital Charges) Act (No. 2) 2026</w:t>
            </w:r>
          </w:p>
        </w:tc>
        <w:tc>
          <w:tcPr>
            <w:tcW w:w="1134" w:type="dxa"/>
          </w:tcPr>
          <w:p w14:paraId="290AF25A" w14:textId="77777777" w:rsidR="00EA5EA0" w:rsidRDefault="00C72CD0">
            <w:pPr>
              <w:pStyle w:val="Table08Row"/>
              <w:jc w:val="center"/>
            </w:pPr>
            <w:r>
              <w:t>13</w:t>
            </w:r>
          </w:p>
        </w:tc>
      </w:tr>
      <w:tr w:rsidR="00EA5EA0" w14:paraId="41591DB4" w14:textId="77777777">
        <w:trPr>
          <w:cantSplit/>
          <w:jc w:val="center"/>
        </w:trPr>
        <w:tc>
          <w:tcPr>
            <w:tcW w:w="7088" w:type="dxa"/>
          </w:tcPr>
          <w:p w14:paraId="35969D86" w14:textId="77777777" w:rsidR="00EA5EA0" w:rsidRDefault="00C72CD0">
            <w:pPr>
              <w:pStyle w:val="Table08Law"/>
            </w:pPr>
            <w:r>
              <w:rPr>
                <w:i/>
              </w:rPr>
              <w:t>Electricity Industry Act 2004</w:t>
            </w:r>
          </w:p>
        </w:tc>
        <w:tc>
          <w:tcPr>
            <w:tcW w:w="1134" w:type="dxa"/>
          </w:tcPr>
          <w:p w14:paraId="6E25F5F1" w14:textId="77777777" w:rsidR="00EA5EA0" w:rsidRDefault="00EA5EA0">
            <w:pPr>
              <w:pStyle w:val="Table08Law"/>
            </w:pPr>
          </w:p>
        </w:tc>
      </w:tr>
      <w:tr w:rsidR="00EA5EA0" w14:paraId="621EA46B" w14:textId="77777777">
        <w:trPr>
          <w:cantSplit/>
          <w:jc w:val="center"/>
        </w:trPr>
        <w:tc>
          <w:tcPr>
            <w:tcW w:w="7088" w:type="dxa"/>
          </w:tcPr>
          <w:p w14:paraId="12D565AC" w14:textId="77777777" w:rsidR="00EA5EA0" w:rsidRDefault="00C72CD0">
            <w:pPr>
              <w:pStyle w:val="Table08Row"/>
            </w:pPr>
            <w:r>
              <w:rPr>
                <w:i/>
              </w:rPr>
              <w:t>Electricity Industry Amendment (Capital Charges) Act 2026</w:t>
            </w:r>
          </w:p>
        </w:tc>
        <w:tc>
          <w:tcPr>
            <w:tcW w:w="1134" w:type="dxa"/>
          </w:tcPr>
          <w:p w14:paraId="1FAA44D0" w14:textId="77777777" w:rsidR="00EA5EA0" w:rsidRDefault="00C72CD0">
            <w:pPr>
              <w:pStyle w:val="Table08Row"/>
              <w:jc w:val="center"/>
            </w:pPr>
            <w:r>
              <w:t>12</w:t>
            </w:r>
          </w:p>
        </w:tc>
      </w:tr>
      <w:tr w:rsidR="00EA5EA0" w14:paraId="4A0C99D6" w14:textId="77777777">
        <w:trPr>
          <w:cantSplit/>
          <w:jc w:val="center"/>
        </w:trPr>
        <w:tc>
          <w:tcPr>
            <w:tcW w:w="7088" w:type="dxa"/>
          </w:tcPr>
          <w:p w14:paraId="4C969A4D" w14:textId="77777777" w:rsidR="00EA5EA0" w:rsidRDefault="00C72CD0">
            <w:pPr>
              <w:pStyle w:val="Table08Law"/>
            </w:pPr>
            <w:r>
              <w:rPr>
                <w:i/>
              </w:rPr>
              <w:t xml:space="preserve">Electricity </w:t>
            </w:r>
            <w:r>
              <w:rPr>
                <w:i/>
              </w:rPr>
              <w:t>Industry Act 2004</w:t>
            </w:r>
          </w:p>
        </w:tc>
        <w:tc>
          <w:tcPr>
            <w:tcW w:w="1134" w:type="dxa"/>
          </w:tcPr>
          <w:p w14:paraId="48AA585C" w14:textId="77777777" w:rsidR="00EA5EA0" w:rsidRDefault="00EA5EA0">
            <w:pPr>
              <w:pStyle w:val="Table08Law"/>
            </w:pPr>
          </w:p>
        </w:tc>
      </w:tr>
      <w:tr w:rsidR="00EA5EA0" w14:paraId="7F47A80D" w14:textId="77777777">
        <w:trPr>
          <w:cantSplit/>
          <w:jc w:val="center"/>
        </w:trPr>
        <w:tc>
          <w:tcPr>
            <w:tcW w:w="7088" w:type="dxa"/>
          </w:tcPr>
          <w:p w14:paraId="60768D78" w14:textId="77777777" w:rsidR="00EA5EA0" w:rsidRDefault="00C72CD0">
            <w:pPr>
              <w:pStyle w:val="Table08Row"/>
            </w:pPr>
            <w:r>
              <w:rPr>
                <w:i/>
              </w:rPr>
              <w:t>Fuel, Energy and Power Resources Amendment Act 2026</w:t>
            </w:r>
          </w:p>
        </w:tc>
        <w:tc>
          <w:tcPr>
            <w:tcW w:w="1134" w:type="dxa"/>
          </w:tcPr>
          <w:p w14:paraId="3F1E0F8F" w14:textId="77777777" w:rsidR="00EA5EA0" w:rsidRDefault="00C72CD0">
            <w:pPr>
              <w:pStyle w:val="Table08Row"/>
              <w:jc w:val="center"/>
            </w:pPr>
            <w:r>
              <w:t>4</w:t>
            </w:r>
          </w:p>
        </w:tc>
      </w:tr>
      <w:tr w:rsidR="00EA5EA0" w14:paraId="10795EEF" w14:textId="77777777">
        <w:trPr>
          <w:cantSplit/>
          <w:jc w:val="center"/>
        </w:trPr>
        <w:tc>
          <w:tcPr>
            <w:tcW w:w="7088" w:type="dxa"/>
          </w:tcPr>
          <w:p w14:paraId="7B070962" w14:textId="77777777" w:rsidR="00EA5EA0" w:rsidRDefault="00C72CD0">
            <w:pPr>
              <w:pStyle w:val="Table08Law"/>
            </w:pPr>
            <w:r>
              <w:rPr>
                <w:i/>
              </w:rPr>
              <w:t>Fuel, Energy and Power Resources Act 1972</w:t>
            </w:r>
          </w:p>
        </w:tc>
        <w:tc>
          <w:tcPr>
            <w:tcW w:w="1134" w:type="dxa"/>
          </w:tcPr>
          <w:p w14:paraId="57FFEECF" w14:textId="77777777" w:rsidR="00EA5EA0" w:rsidRDefault="00EA5EA0">
            <w:pPr>
              <w:pStyle w:val="Table08Law"/>
            </w:pPr>
          </w:p>
        </w:tc>
      </w:tr>
      <w:tr w:rsidR="00EA5EA0" w14:paraId="35930F90" w14:textId="77777777">
        <w:trPr>
          <w:cantSplit/>
          <w:jc w:val="center"/>
        </w:trPr>
        <w:tc>
          <w:tcPr>
            <w:tcW w:w="7088" w:type="dxa"/>
          </w:tcPr>
          <w:p w14:paraId="1B3BA13C" w14:textId="77777777" w:rsidR="00EA5EA0" w:rsidRDefault="00C72CD0">
            <w:pPr>
              <w:pStyle w:val="Table08Row"/>
            </w:pPr>
            <w:r>
              <w:rPr>
                <w:i/>
              </w:rPr>
              <w:t>Land Forces Event (Special Powers) Act 2026</w:t>
            </w:r>
          </w:p>
        </w:tc>
        <w:tc>
          <w:tcPr>
            <w:tcW w:w="1134" w:type="dxa"/>
          </w:tcPr>
          <w:p w14:paraId="59A54D4B" w14:textId="77777777" w:rsidR="00EA5EA0" w:rsidRDefault="00C72CD0">
            <w:pPr>
              <w:pStyle w:val="Table08Row"/>
              <w:jc w:val="center"/>
            </w:pPr>
            <w:r>
              <w:t>15</w:t>
            </w:r>
          </w:p>
        </w:tc>
      </w:tr>
      <w:tr w:rsidR="00EA5EA0" w14:paraId="79A98A9B" w14:textId="77777777">
        <w:trPr>
          <w:cantSplit/>
          <w:jc w:val="center"/>
        </w:trPr>
        <w:tc>
          <w:tcPr>
            <w:tcW w:w="7088" w:type="dxa"/>
          </w:tcPr>
          <w:p w14:paraId="65C8CE91" w14:textId="77777777" w:rsidR="00EA5EA0" w:rsidRDefault="00C72CD0">
            <w:pPr>
              <w:pStyle w:val="Table08Law"/>
            </w:pPr>
            <w:r>
              <w:t>Nil</w:t>
            </w:r>
          </w:p>
        </w:tc>
        <w:tc>
          <w:tcPr>
            <w:tcW w:w="1134" w:type="dxa"/>
          </w:tcPr>
          <w:p w14:paraId="63A986E9" w14:textId="77777777" w:rsidR="00EA5EA0" w:rsidRDefault="00EA5EA0">
            <w:pPr>
              <w:pStyle w:val="Table08Law"/>
            </w:pPr>
          </w:p>
        </w:tc>
      </w:tr>
      <w:tr w:rsidR="00EA5EA0" w14:paraId="6A1E3963" w14:textId="77777777">
        <w:trPr>
          <w:cantSplit/>
          <w:jc w:val="center"/>
        </w:trPr>
        <w:tc>
          <w:tcPr>
            <w:tcW w:w="7088" w:type="dxa"/>
          </w:tcPr>
          <w:p w14:paraId="78376713" w14:textId="77777777" w:rsidR="00EA5EA0" w:rsidRDefault="00C72CD0">
            <w:pPr>
              <w:pStyle w:val="Table08Row"/>
            </w:pPr>
            <w:r>
              <w:rPr>
                <w:i/>
              </w:rPr>
              <w:t>Land Tax Assessment Amendment (Build‑to‑Rent) Act 2026</w:t>
            </w:r>
          </w:p>
        </w:tc>
        <w:tc>
          <w:tcPr>
            <w:tcW w:w="1134" w:type="dxa"/>
          </w:tcPr>
          <w:p w14:paraId="007A2D08" w14:textId="77777777" w:rsidR="00EA5EA0" w:rsidRDefault="00C72CD0">
            <w:pPr>
              <w:pStyle w:val="Table08Row"/>
              <w:jc w:val="center"/>
            </w:pPr>
            <w:r>
              <w:t>6</w:t>
            </w:r>
          </w:p>
        </w:tc>
      </w:tr>
      <w:tr w:rsidR="00EA5EA0" w14:paraId="59EDC481" w14:textId="77777777">
        <w:trPr>
          <w:cantSplit/>
          <w:jc w:val="center"/>
        </w:trPr>
        <w:tc>
          <w:tcPr>
            <w:tcW w:w="7088" w:type="dxa"/>
          </w:tcPr>
          <w:p w14:paraId="248C6E9F" w14:textId="77777777" w:rsidR="00EA5EA0" w:rsidRDefault="00C72CD0">
            <w:pPr>
              <w:pStyle w:val="Table08Law"/>
            </w:pPr>
            <w:r>
              <w:rPr>
                <w:i/>
              </w:rPr>
              <w:t xml:space="preserve">Land Tax </w:t>
            </w:r>
            <w:r>
              <w:rPr>
                <w:i/>
              </w:rPr>
              <w:t>Assessment Act 2002</w:t>
            </w:r>
          </w:p>
        </w:tc>
        <w:tc>
          <w:tcPr>
            <w:tcW w:w="1134" w:type="dxa"/>
          </w:tcPr>
          <w:p w14:paraId="3A7C9F08" w14:textId="77777777" w:rsidR="00EA5EA0" w:rsidRDefault="00EA5EA0">
            <w:pPr>
              <w:pStyle w:val="Table08Law"/>
            </w:pPr>
          </w:p>
        </w:tc>
      </w:tr>
      <w:tr w:rsidR="00EA5EA0" w14:paraId="21D583EB" w14:textId="77777777">
        <w:trPr>
          <w:cantSplit/>
          <w:jc w:val="center"/>
        </w:trPr>
        <w:tc>
          <w:tcPr>
            <w:tcW w:w="7088" w:type="dxa"/>
          </w:tcPr>
          <w:p w14:paraId="11987776" w14:textId="77777777" w:rsidR="00EA5EA0" w:rsidRDefault="00C72CD0">
            <w:pPr>
              <w:pStyle w:val="Table08Row"/>
            </w:pPr>
            <w:r>
              <w:rPr>
                <w:i/>
              </w:rPr>
              <w:t>Local Government Amendment (Rating of Certain Mining Licences) Act 2026</w:t>
            </w:r>
          </w:p>
        </w:tc>
        <w:tc>
          <w:tcPr>
            <w:tcW w:w="1134" w:type="dxa"/>
          </w:tcPr>
          <w:p w14:paraId="212BA13E" w14:textId="77777777" w:rsidR="00EA5EA0" w:rsidRDefault="00C72CD0">
            <w:pPr>
              <w:pStyle w:val="Table08Row"/>
              <w:jc w:val="center"/>
            </w:pPr>
            <w:r>
              <w:t>7</w:t>
            </w:r>
          </w:p>
        </w:tc>
      </w:tr>
      <w:tr w:rsidR="00EA5EA0" w14:paraId="30E9EABB" w14:textId="77777777">
        <w:trPr>
          <w:cantSplit/>
          <w:jc w:val="center"/>
        </w:trPr>
        <w:tc>
          <w:tcPr>
            <w:tcW w:w="7088" w:type="dxa"/>
          </w:tcPr>
          <w:p w14:paraId="17329149" w14:textId="77777777" w:rsidR="00EA5EA0" w:rsidRDefault="00C72CD0">
            <w:pPr>
              <w:pStyle w:val="Table08Law"/>
            </w:pPr>
            <w:r>
              <w:rPr>
                <w:i/>
              </w:rPr>
              <w:t>Local Government Act 1995</w:t>
            </w:r>
          </w:p>
        </w:tc>
        <w:tc>
          <w:tcPr>
            <w:tcW w:w="1134" w:type="dxa"/>
          </w:tcPr>
          <w:p w14:paraId="09FC58DE" w14:textId="77777777" w:rsidR="00EA5EA0" w:rsidRDefault="00EA5EA0">
            <w:pPr>
              <w:pStyle w:val="Table08Law"/>
            </w:pPr>
          </w:p>
        </w:tc>
      </w:tr>
      <w:tr w:rsidR="00EA5EA0" w14:paraId="0B415DA1" w14:textId="77777777">
        <w:trPr>
          <w:cantSplit/>
          <w:jc w:val="center"/>
        </w:trPr>
        <w:tc>
          <w:tcPr>
            <w:tcW w:w="7088" w:type="dxa"/>
          </w:tcPr>
          <w:p w14:paraId="18DED69C" w14:textId="77777777" w:rsidR="00EA5EA0" w:rsidRDefault="00C72CD0">
            <w:pPr>
              <w:pStyle w:val="Table08Law"/>
            </w:pPr>
            <w:r>
              <w:rPr>
                <w:i/>
              </w:rPr>
              <w:t>Petroleum Legislation Amendment Act 2024</w:t>
            </w:r>
          </w:p>
        </w:tc>
        <w:tc>
          <w:tcPr>
            <w:tcW w:w="1134" w:type="dxa"/>
          </w:tcPr>
          <w:p w14:paraId="37DBEDDF" w14:textId="77777777" w:rsidR="00EA5EA0" w:rsidRDefault="00EA5EA0">
            <w:pPr>
              <w:pStyle w:val="Table08Law"/>
            </w:pPr>
          </w:p>
        </w:tc>
      </w:tr>
      <w:tr w:rsidR="00EA5EA0" w14:paraId="288F7040" w14:textId="77777777">
        <w:trPr>
          <w:cantSplit/>
          <w:jc w:val="center"/>
        </w:trPr>
        <w:tc>
          <w:tcPr>
            <w:tcW w:w="7088" w:type="dxa"/>
          </w:tcPr>
          <w:p w14:paraId="65B1A641" w14:textId="77777777" w:rsidR="00EA5EA0" w:rsidRDefault="00C72CD0">
            <w:pPr>
              <w:pStyle w:val="Table08Row"/>
            </w:pPr>
            <w:r>
              <w:rPr>
                <w:i/>
              </w:rPr>
              <w:t>Pilbara Port Assets (Disposal) Repeal Act 2026</w:t>
            </w:r>
          </w:p>
        </w:tc>
        <w:tc>
          <w:tcPr>
            <w:tcW w:w="1134" w:type="dxa"/>
          </w:tcPr>
          <w:p w14:paraId="6B43F15D" w14:textId="77777777" w:rsidR="00EA5EA0" w:rsidRDefault="00C72CD0">
            <w:pPr>
              <w:pStyle w:val="Table08Row"/>
              <w:jc w:val="center"/>
            </w:pPr>
            <w:r>
              <w:t>9</w:t>
            </w:r>
          </w:p>
        </w:tc>
      </w:tr>
      <w:tr w:rsidR="00EA5EA0" w14:paraId="58C07BF6" w14:textId="77777777">
        <w:trPr>
          <w:cantSplit/>
          <w:jc w:val="center"/>
        </w:trPr>
        <w:tc>
          <w:tcPr>
            <w:tcW w:w="7088" w:type="dxa"/>
          </w:tcPr>
          <w:p w14:paraId="21D21DA5" w14:textId="77777777" w:rsidR="00EA5EA0" w:rsidRDefault="00C72CD0">
            <w:pPr>
              <w:pStyle w:val="Table08Law"/>
            </w:pPr>
            <w:r>
              <w:rPr>
                <w:i/>
              </w:rPr>
              <w:t>Pilbara Port Assets (Disposal) Act 2016</w:t>
            </w:r>
          </w:p>
        </w:tc>
        <w:tc>
          <w:tcPr>
            <w:tcW w:w="1134" w:type="dxa"/>
          </w:tcPr>
          <w:p w14:paraId="14C806FB" w14:textId="77777777" w:rsidR="00EA5EA0" w:rsidRDefault="00EA5EA0">
            <w:pPr>
              <w:pStyle w:val="Table08Law"/>
            </w:pPr>
          </w:p>
        </w:tc>
      </w:tr>
      <w:tr w:rsidR="00EA5EA0" w14:paraId="4F7375AD" w14:textId="77777777">
        <w:trPr>
          <w:cantSplit/>
          <w:jc w:val="center"/>
        </w:trPr>
        <w:tc>
          <w:tcPr>
            <w:tcW w:w="7088" w:type="dxa"/>
          </w:tcPr>
          <w:p w14:paraId="6B606FB8" w14:textId="77777777" w:rsidR="00EA5EA0" w:rsidRDefault="00C72CD0">
            <w:pPr>
              <w:pStyle w:val="Table08Row"/>
            </w:pPr>
            <w:r>
              <w:rPr>
                <w:i/>
              </w:rPr>
              <w:t>Public Sector Management Amendment Act 2026</w:t>
            </w:r>
          </w:p>
        </w:tc>
        <w:tc>
          <w:tcPr>
            <w:tcW w:w="1134" w:type="dxa"/>
          </w:tcPr>
          <w:p w14:paraId="6DAAE080" w14:textId="77777777" w:rsidR="00EA5EA0" w:rsidRDefault="00C72CD0">
            <w:pPr>
              <w:pStyle w:val="Table08Row"/>
              <w:jc w:val="center"/>
            </w:pPr>
            <w:r>
              <w:t>8</w:t>
            </w:r>
          </w:p>
        </w:tc>
      </w:tr>
      <w:tr w:rsidR="00EA5EA0" w14:paraId="59FD6B48" w14:textId="77777777">
        <w:trPr>
          <w:cantSplit/>
          <w:jc w:val="center"/>
        </w:trPr>
        <w:tc>
          <w:tcPr>
            <w:tcW w:w="7088" w:type="dxa"/>
          </w:tcPr>
          <w:p w14:paraId="1B764C56" w14:textId="77777777" w:rsidR="00EA5EA0" w:rsidRDefault="00C72CD0">
            <w:pPr>
              <w:pStyle w:val="Table08Law"/>
            </w:pPr>
            <w:r>
              <w:rPr>
                <w:i/>
              </w:rPr>
              <w:t>Public Sector Management Act 1994</w:t>
            </w:r>
          </w:p>
        </w:tc>
        <w:tc>
          <w:tcPr>
            <w:tcW w:w="1134" w:type="dxa"/>
          </w:tcPr>
          <w:p w14:paraId="245B3498" w14:textId="77777777" w:rsidR="00EA5EA0" w:rsidRDefault="00EA5EA0">
            <w:pPr>
              <w:pStyle w:val="Table08Law"/>
            </w:pPr>
          </w:p>
        </w:tc>
      </w:tr>
      <w:tr w:rsidR="00EA5EA0" w14:paraId="18E5C725" w14:textId="77777777">
        <w:trPr>
          <w:cantSplit/>
          <w:jc w:val="center"/>
        </w:trPr>
        <w:tc>
          <w:tcPr>
            <w:tcW w:w="7088" w:type="dxa"/>
          </w:tcPr>
          <w:p w14:paraId="6A098E9B" w14:textId="77777777" w:rsidR="00EA5EA0" w:rsidRDefault="00C72CD0">
            <w:pPr>
              <w:pStyle w:val="Table08Row"/>
            </w:pPr>
            <w:r>
              <w:rPr>
                <w:i/>
              </w:rPr>
              <w:t>Tobacco Products Control Amendment Act 2026</w:t>
            </w:r>
          </w:p>
        </w:tc>
        <w:tc>
          <w:tcPr>
            <w:tcW w:w="1134" w:type="dxa"/>
          </w:tcPr>
          <w:p w14:paraId="0BB0CE44" w14:textId="77777777" w:rsidR="00EA5EA0" w:rsidRDefault="00C72CD0">
            <w:pPr>
              <w:pStyle w:val="Table08Row"/>
              <w:jc w:val="center"/>
            </w:pPr>
            <w:r>
              <w:t>1</w:t>
            </w:r>
          </w:p>
        </w:tc>
      </w:tr>
      <w:tr w:rsidR="00EA5EA0" w14:paraId="229A0194" w14:textId="77777777">
        <w:trPr>
          <w:cantSplit/>
          <w:jc w:val="center"/>
        </w:trPr>
        <w:tc>
          <w:tcPr>
            <w:tcW w:w="7088" w:type="dxa"/>
          </w:tcPr>
          <w:p w14:paraId="42159202" w14:textId="77777777" w:rsidR="00EA5EA0" w:rsidRDefault="00C72CD0">
            <w:pPr>
              <w:pStyle w:val="Table08Law"/>
            </w:pPr>
            <w:r>
              <w:rPr>
                <w:i/>
              </w:rPr>
              <w:t>Misuse of Drugs Act 1981</w:t>
            </w:r>
          </w:p>
        </w:tc>
        <w:tc>
          <w:tcPr>
            <w:tcW w:w="1134" w:type="dxa"/>
          </w:tcPr>
          <w:p w14:paraId="508F4013" w14:textId="77777777" w:rsidR="00EA5EA0" w:rsidRDefault="00EA5EA0">
            <w:pPr>
              <w:pStyle w:val="Table08Law"/>
            </w:pPr>
          </w:p>
        </w:tc>
      </w:tr>
      <w:tr w:rsidR="00EA5EA0" w14:paraId="50737175" w14:textId="77777777">
        <w:trPr>
          <w:cantSplit/>
          <w:jc w:val="center"/>
        </w:trPr>
        <w:tc>
          <w:tcPr>
            <w:tcW w:w="7088" w:type="dxa"/>
          </w:tcPr>
          <w:p w14:paraId="093B5B18" w14:textId="77777777" w:rsidR="00EA5EA0" w:rsidRDefault="00C72CD0">
            <w:pPr>
              <w:pStyle w:val="Table08Law"/>
            </w:pPr>
            <w:r>
              <w:rPr>
                <w:i/>
              </w:rPr>
              <w:t>Tobacco and Other Products Control Act 2006</w:t>
            </w:r>
          </w:p>
        </w:tc>
        <w:tc>
          <w:tcPr>
            <w:tcW w:w="1134" w:type="dxa"/>
          </w:tcPr>
          <w:p w14:paraId="45225068" w14:textId="77777777" w:rsidR="00EA5EA0" w:rsidRDefault="00EA5EA0">
            <w:pPr>
              <w:pStyle w:val="Table08Law"/>
            </w:pPr>
          </w:p>
        </w:tc>
      </w:tr>
      <w:tr w:rsidR="00EA5EA0" w14:paraId="58D8BB62" w14:textId="77777777">
        <w:trPr>
          <w:cantSplit/>
          <w:jc w:val="center"/>
        </w:trPr>
        <w:tc>
          <w:tcPr>
            <w:tcW w:w="7088" w:type="dxa"/>
          </w:tcPr>
          <w:p w14:paraId="77D480E0" w14:textId="77777777" w:rsidR="00EA5EA0" w:rsidRDefault="00C72CD0">
            <w:pPr>
              <w:pStyle w:val="Table08Row"/>
            </w:pPr>
            <w:r>
              <w:rPr>
                <w:i/>
              </w:rPr>
              <w:t xml:space="preserve">Treasurer’s Advance Authorisation </w:t>
            </w:r>
            <w:r>
              <w:rPr>
                <w:i/>
              </w:rPr>
              <w:t>Act 2026</w:t>
            </w:r>
          </w:p>
        </w:tc>
        <w:tc>
          <w:tcPr>
            <w:tcW w:w="1134" w:type="dxa"/>
          </w:tcPr>
          <w:p w14:paraId="2E60F661" w14:textId="77777777" w:rsidR="00EA5EA0" w:rsidRDefault="00C72CD0">
            <w:pPr>
              <w:pStyle w:val="Table08Row"/>
              <w:jc w:val="center"/>
            </w:pPr>
            <w:r>
              <w:t>3</w:t>
            </w:r>
          </w:p>
        </w:tc>
      </w:tr>
      <w:tr w:rsidR="00EA5EA0" w14:paraId="0214D196" w14:textId="77777777">
        <w:trPr>
          <w:cantSplit/>
          <w:jc w:val="center"/>
        </w:trPr>
        <w:tc>
          <w:tcPr>
            <w:tcW w:w="7088" w:type="dxa"/>
          </w:tcPr>
          <w:p w14:paraId="0D9977C5" w14:textId="77777777" w:rsidR="00EA5EA0" w:rsidRDefault="00C72CD0">
            <w:pPr>
              <w:pStyle w:val="Table08Law"/>
            </w:pPr>
            <w:r>
              <w:t>Nil</w:t>
            </w:r>
          </w:p>
        </w:tc>
        <w:tc>
          <w:tcPr>
            <w:tcW w:w="1134" w:type="dxa"/>
          </w:tcPr>
          <w:p w14:paraId="539479E3" w14:textId="77777777" w:rsidR="00EA5EA0" w:rsidRDefault="00EA5EA0">
            <w:pPr>
              <w:pStyle w:val="Table08Law"/>
            </w:pPr>
          </w:p>
        </w:tc>
      </w:tr>
      <w:tr w:rsidR="00EA5EA0" w14:paraId="2B192E8A" w14:textId="77777777">
        <w:trPr>
          <w:cantSplit/>
          <w:jc w:val="center"/>
        </w:trPr>
        <w:tc>
          <w:tcPr>
            <w:tcW w:w="7088" w:type="dxa"/>
          </w:tcPr>
          <w:p w14:paraId="73B90BFB" w14:textId="77777777" w:rsidR="00EA5EA0" w:rsidRDefault="00C72CD0">
            <w:pPr>
              <w:pStyle w:val="Table08Row"/>
            </w:pPr>
            <w:r>
              <w:rPr>
                <w:i/>
              </w:rPr>
              <w:t>Working with Children (Screening) Amendment Act 2026</w:t>
            </w:r>
          </w:p>
        </w:tc>
        <w:tc>
          <w:tcPr>
            <w:tcW w:w="1134" w:type="dxa"/>
          </w:tcPr>
          <w:p w14:paraId="1D0D87A3" w14:textId="77777777" w:rsidR="00EA5EA0" w:rsidRDefault="00C72CD0">
            <w:pPr>
              <w:pStyle w:val="Table08Row"/>
              <w:jc w:val="center"/>
            </w:pPr>
            <w:r>
              <w:t>14</w:t>
            </w:r>
          </w:p>
        </w:tc>
      </w:tr>
      <w:tr w:rsidR="00EA5EA0" w14:paraId="240445C4" w14:textId="77777777">
        <w:trPr>
          <w:cantSplit/>
          <w:jc w:val="center"/>
        </w:trPr>
        <w:tc>
          <w:tcPr>
            <w:tcW w:w="7088" w:type="dxa"/>
          </w:tcPr>
          <w:p w14:paraId="001B3210" w14:textId="77777777" w:rsidR="00EA5EA0" w:rsidRDefault="00C72CD0">
            <w:pPr>
              <w:pStyle w:val="Table08Law"/>
            </w:pPr>
            <w:r>
              <w:rPr>
                <w:i/>
              </w:rPr>
              <w:t>Working with Children (Screening) Act 2004</w:t>
            </w:r>
          </w:p>
        </w:tc>
        <w:tc>
          <w:tcPr>
            <w:tcW w:w="1134" w:type="dxa"/>
          </w:tcPr>
          <w:p w14:paraId="2E5C3FB1" w14:textId="77777777" w:rsidR="00EA5EA0" w:rsidRDefault="00EA5EA0">
            <w:pPr>
              <w:pStyle w:val="Table08Law"/>
            </w:pPr>
          </w:p>
        </w:tc>
      </w:tr>
    </w:tbl>
    <w:p w14:paraId="52F5379C" w14:textId="77777777" w:rsidR="00C72CD0" w:rsidRDefault="00C72CD0"/>
    <w:sectPr w:rsidR="00C72CD0">
      <w:headerReference w:type="default" r:id="rId7"/>
      <w:footerReference w:type="default" r:id="rId8"/>
      <w:footerReference w:type="first" r:id="rId9"/>
      <w:endnotePr>
        <w:numFmt w:val="decimal"/>
      </w:endnotePr>
      <w:pgSz w:w="11906" w:h="16838"/>
      <w:pgMar w:top="851" w:right="1701" w:bottom="851" w:left="1701" w:header="851" w:footer="851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0E3A3" w14:textId="77777777" w:rsidR="00C72CD0" w:rsidRDefault="00C72CD0">
      <w:pPr>
        <w:spacing w:line="20" w:lineRule="exact"/>
      </w:pPr>
    </w:p>
  </w:endnote>
  <w:endnote w:type="continuationSeparator" w:id="0">
    <w:p w14:paraId="3A64AC6B" w14:textId="77777777" w:rsidR="00C72CD0" w:rsidRDefault="00C72CD0">
      <w:r>
        <w:t xml:space="preserve"> </w:t>
      </w:r>
    </w:p>
  </w:endnote>
  <w:endnote w:type="continuationNotice" w:id="1">
    <w:p w14:paraId="3D19CAB9" w14:textId="77777777" w:rsidR="00C72CD0" w:rsidRDefault="00C72CD0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C33EE" w14:textId="77777777" w:rsidR="00EA5EA0" w:rsidRDefault="00C72CD0">
    <w:pPr>
      <w:pStyle w:val="Footer"/>
    </w:pPr>
    <w:r>
      <w:t>8-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074A47" w14:textId="77777777" w:rsidR="00EA5EA0" w:rsidRDefault="00C72CD0">
    <w:pPr>
      <w:pStyle w:val="Footer"/>
    </w:pPr>
    <w:r>
      <w:t>8-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476D5" w14:textId="77777777" w:rsidR="00C72CD0" w:rsidRDefault="00C72CD0">
      <w:r>
        <w:separator/>
      </w:r>
    </w:p>
  </w:footnote>
  <w:footnote w:type="continuationSeparator" w:id="0">
    <w:p w14:paraId="161BB38B" w14:textId="77777777" w:rsidR="00C72CD0" w:rsidRDefault="00C72C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3397C" w14:textId="77777777" w:rsidR="00EA5EA0" w:rsidRDefault="00C72CD0">
    <w:pPr>
      <w:pStyle w:val="Header"/>
    </w:pPr>
    <w:r>
      <w:t xml:space="preserve">Current Year Acts showing list of Acts affected — </w:t>
    </w:r>
    <w:r>
      <w:rPr>
        <w:i/>
      </w:rPr>
      <w:t>continued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0D2ACD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8A6B0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E7246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AF67FC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CCEC2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E5C149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8AEE0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9AE4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78A64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E5E63F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0353001">
    <w:abstractNumId w:val="9"/>
  </w:num>
  <w:num w:numId="2" w16cid:durableId="1564637035">
    <w:abstractNumId w:val="7"/>
  </w:num>
  <w:num w:numId="3" w16cid:durableId="788402520">
    <w:abstractNumId w:val="6"/>
  </w:num>
  <w:num w:numId="4" w16cid:durableId="983775394">
    <w:abstractNumId w:val="5"/>
  </w:num>
  <w:num w:numId="5" w16cid:durableId="1833523694">
    <w:abstractNumId w:val="4"/>
  </w:num>
  <w:num w:numId="6" w16cid:durableId="1365329496">
    <w:abstractNumId w:val="8"/>
  </w:num>
  <w:num w:numId="7" w16cid:durableId="454375938">
    <w:abstractNumId w:val="3"/>
  </w:num>
  <w:num w:numId="8" w16cid:durableId="1687246163">
    <w:abstractNumId w:val="2"/>
  </w:num>
  <w:num w:numId="9" w16cid:durableId="2060855570">
    <w:abstractNumId w:val="1"/>
  </w:num>
  <w:num w:numId="10" w16cid:durableId="1645231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bordersDoNotSurroundHeader/>
  <w:bordersDoNotSurroundFooter/>
  <w:proofState w:spelling="clean"/>
  <w:formsDesign/>
  <w:defaultTabStop w:val="720"/>
  <w:hyphenationZone w:val="748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5EA0"/>
    <w:rsid w:val="000B1029"/>
    <w:rsid w:val="000C2495"/>
    <w:rsid w:val="000E7ED1"/>
    <w:rsid w:val="004A6F50"/>
    <w:rsid w:val="005B7DD8"/>
    <w:rsid w:val="008E1127"/>
    <w:rsid w:val="00A836BF"/>
    <w:rsid w:val="00A90FDB"/>
    <w:rsid w:val="00C34A17"/>
    <w:rsid w:val="00C72CD0"/>
    <w:rsid w:val="00C75C7D"/>
    <w:rsid w:val="00C8540C"/>
    <w:rsid w:val="00CF56FE"/>
    <w:rsid w:val="00D14C97"/>
    <w:rsid w:val="00D26417"/>
    <w:rsid w:val="00D72AAF"/>
    <w:rsid w:val="00EA5EA0"/>
    <w:rsid w:val="00EB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7E969591-E1CB-4B0F-AA27-4F2ADCCA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semiHidden/>
    <w:pPr>
      <w:pBdr>
        <w:top w:val="single" w:sz="4" w:space="1" w:color="auto"/>
      </w:pBdr>
      <w:spacing w:line="260" w:lineRule="atLeast"/>
      <w:jc w:val="center"/>
    </w:pPr>
    <w:rPr>
      <w:sz w:val="18"/>
      <w:lang w:eastAsia="en-US"/>
    </w:rPr>
  </w:style>
  <w:style w:type="paragraph" w:customStyle="1" w:styleId="ITable">
    <w:name w:val="ITable"/>
    <w:basedOn w:val="Normal"/>
    <w:pPr>
      <w:suppressAutoHyphens/>
      <w:jc w:val="center"/>
      <w:outlineLvl w:val="0"/>
    </w:pPr>
    <w:rPr>
      <w:b/>
      <w:sz w:val="32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semiHidden/>
    <w:rPr>
      <w:color w:val="008080"/>
      <w:sz w:val="24"/>
      <w:u w:val="single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styleId="NormalIndent">
    <w:name w:val="Normal Indent"/>
    <w:basedOn w:val="Normal"/>
    <w:semiHidden/>
    <w:pPr>
      <w:ind w:left="720"/>
    </w:pPr>
  </w:style>
  <w:style w:type="paragraph" w:customStyle="1" w:styleId="Table08Row">
    <w:name w:val="Table08Row"/>
    <w:pPr>
      <w:keepNext/>
      <w:spacing w:before="40" w:after="40"/>
      <w:ind w:left="340" w:hanging="340"/>
    </w:pPr>
  </w:style>
  <w:style w:type="paragraph" w:customStyle="1" w:styleId="Table08Hdr">
    <w:name w:val="Table08Hdr"/>
    <w:rPr>
      <w:b/>
    </w:rPr>
  </w:style>
  <w:style w:type="paragraph" w:customStyle="1" w:styleId="Table08Law">
    <w:name w:val="Table08Law"/>
    <w:qFormat/>
    <w:pPr>
      <w:spacing w:before="20" w:after="20"/>
      <w:ind w:left="454" w:hanging="170"/>
    </w:pPr>
    <w:rPr>
      <w:sz w:val="18"/>
    </w:rPr>
  </w:style>
  <w:style w:type="paragraph" w:customStyle="1" w:styleId="Notes">
    <w:name w:val="Notes"/>
    <w:pPr>
      <w:jc w:val="center"/>
    </w:pPr>
    <w:rPr>
      <w:sz w:val="22"/>
    </w:rPr>
  </w:style>
  <w:style w:type="paragraph" w:customStyle="1" w:styleId="BuildTime">
    <w:name w:val="BuildTime"/>
    <w:pPr>
      <w:jc w:val="center"/>
    </w:pPr>
    <w:rPr>
      <w:sz w:val="24"/>
      <w:szCs w:val="24"/>
    </w:rPr>
  </w:style>
  <w:style w:type="paragraph" w:styleId="Header">
    <w:name w:val="header"/>
    <w:uiPriority w:val="99"/>
    <w:unhideWhenUsed/>
    <w:pPr>
      <w:spacing w:after="8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0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303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ACTSPASS [MISC]</vt:lpstr>
    </vt:vector>
  </TitlesOfParts>
  <Company>PCOWA</Company>
  <LinksUpToDate>false</LinksUpToDate>
  <CharactersWithSpaces>2061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ACTSPASS [MISC]</dc:title>
  <dc:subject>ACTS PASSED IN THE 1ST SESSION 33 PARL  (1991)</dc:subject>
  <dc:creator>Tables Generator</dc:creator>
  <cp:lastModifiedBy>Sandra Williams</cp:lastModifiedBy>
  <cp:revision>1</cp:revision>
  <dcterms:created xsi:type="dcterms:W3CDTF">2026-09-16T18:30:00Z</dcterms:created>
  <dcterms:modified xsi:type="dcterms:W3CDTF">2026-09-17T06:29:00Z</dcterms:modified>
  <cp:category>AH</cp:category>
</cp:coreProperties>
</file>